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E45CA" w14:textId="77777777" w:rsidR="00E4322A" w:rsidRPr="000F7197" w:rsidRDefault="006A0D42" w:rsidP="00AD4AE6">
      <w:pPr>
        <w:spacing w:before="100" w:beforeAutospacing="1"/>
        <w:ind w:left="425"/>
        <w:rPr>
          <w:rFonts w:eastAsia="Calibri" w:cs="Calibri"/>
          <w:b/>
          <w:bCs/>
          <w:caps/>
          <w:color w:val="0F4761" w:themeColor="accent1" w:themeShade="BF"/>
          <w:sz w:val="34"/>
          <w:szCs w:val="34"/>
        </w:rPr>
      </w:pPr>
      <w:r w:rsidRPr="000F7197">
        <w:rPr>
          <w:rFonts w:cs="Calibri"/>
          <w:noProof/>
        </w:rPr>
        <w:drawing>
          <wp:anchor distT="0" distB="0" distL="114300" distR="114300" simplePos="0" relativeHeight="251658240" behindDoc="0" locked="0" layoutInCell="1" allowOverlap="1" wp14:anchorId="671C7BE1" wp14:editId="3BE847BC">
            <wp:simplePos x="0" y="0"/>
            <wp:positionH relativeFrom="column">
              <wp:posOffset>3718560</wp:posOffset>
            </wp:positionH>
            <wp:positionV relativeFrom="paragraph">
              <wp:posOffset>-431075</wp:posOffset>
            </wp:positionV>
            <wp:extent cx="2439975" cy="604911"/>
            <wp:effectExtent l="0" t="0" r="0" b="5080"/>
            <wp:wrapNone/>
            <wp:docPr id="95449379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93798" name=""/>
                    <pic:cNvPicPr/>
                  </pic:nvPicPr>
                  <pic:blipFill>
                    <a:blip r:embed="rId8">
                      <a:extLst>
                        <a:ext uri="{28A0092B-C50C-407E-A947-70E740481C1C}">
                          <a14:useLocalDpi xmlns:a14="http://schemas.microsoft.com/office/drawing/2010/main" val="0"/>
                        </a:ext>
                      </a:extLst>
                    </a:blip>
                    <a:stretch>
                      <a:fillRect/>
                    </a:stretch>
                  </pic:blipFill>
                  <pic:spPr>
                    <a:xfrm>
                      <a:off x="0" y="0"/>
                      <a:ext cx="2439975" cy="604911"/>
                    </a:xfrm>
                    <a:prstGeom prst="rect">
                      <a:avLst/>
                    </a:prstGeom>
                  </pic:spPr>
                </pic:pic>
              </a:graphicData>
            </a:graphic>
            <wp14:sizeRelH relativeFrom="page">
              <wp14:pctWidth>0</wp14:pctWidth>
            </wp14:sizeRelH>
            <wp14:sizeRelV relativeFrom="page">
              <wp14:pctHeight>0</wp14:pctHeight>
            </wp14:sizeRelV>
          </wp:anchor>
        </w:drawing>
      </w:r>
      <w:r w:rsidRPr="000F7197">
        <w:rPr>
          <w:rFonts w:cs="Calibri"/>
          <w:noProof/>
        </w:rPr>
        <w:drawing>
          <wp:anchor distT="0" distB="0" distL="114300" distR="114300" simplePos="0" relativeHeight="251664384" behindDoc="0" locked="0" layoutInCell="1" allowOverlap="1" wp14:anchorId="4EB12E36" wp14:editId="17C227E5">
            <wp:simplePos x="0" y="0"/>
            <wp:positionH relativeFrom="column">
              <wp:posOffset>2268220</wp:posOffset>
            </wp:positionH>
            <wp:positionV relativeFrom="paragraph">
              <wp:posOffset>-573599</wp:posOffset>
            </wp:positionV>
            <wp:extent cx="1237129" cy="897890"/>
            <wp:effectExtent l="0" t="0" r="1270" b="0"/>
            <wp:wrapNone/>
            <wp:docPr id="1543011349" name="Imagem 154301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51050"/>
                    <a:stretch>
                      <a:fillRect/>
                    </a:stretch>
                  </pic:blipFill>
                  <pic:spPr bwMode="auto">
                    <a:xfrm>
                      <a:off x="0" y="0"/>
                      <a:ext cx="1237129" cy="897890"/>
                    </a:xfrm>
                    <a:prstGeom prst="rect">
                      <a:avLst/>
                    </a:prstGeom>
                    <a:noFill/>
                    <a:ln>
                      <a:noFill/>
                    </a:ln>
                    <a:extLst>
                      <a:ext uri="{53640926-AAD7-44D8-BBD7-CCE9431645EC}">
                        <a14:shadowObscured xmlns:a14="http://schemas.microsoft.com/office/drawing/2010/main"/>
                      </a:ext>
                    </a:extLst>
                  </pic:spPr>
                </pic:pic>
              </a:graphicData>
            </a:graphic>
          </wp:anchor>
        </w:drawing>
      </w:r>
      <w:r w:rsidRPr="000F7197">
        <w:rPr>
          <w:rFonts w:cs="Calibri"/>
          <w:noProof/>
        </w:rPr>
        <mc:AlternateContent>
          <mc:Choice Requires="wps">
            <w:drawing>
              <wp:anchor distT="0" distB="0" distL="114300" distR="114300" simplePos="0" relativeHeight="251659264" behindDoc="0" locked="0" layoutInCell="1" allowOverlap="1" wp14:anchorId="17FB9928" wp14:editId="64A6EF22">
                <wp:simplePos x="0" y="0"/>
                <wp:positionH relativeFrom="column">
                  <wp:posOffset>-1126788</wp:posOffset>
                </wp:positionH>
                <wp:positionV relativeFrom="paragraph">
                  <wp:posOffset>-1136119</wp:posOffset>
                </wp:positionV>
                <wp:extent cx="866684" cy="10746896"/>
                <wp:effectExtent l="0" t="0" r="0" b="0"/>
                <wp:wrapNone/>
                <wp:docPr id="2001207637" name="Retângulo 1"/>
                <wp:cNvGraphicFramePr/>
                <a:graphic xmlns:a="http://schemas.openxmlformats.org/drawingml/2006/main">
                  <a:graphicData uri="http://schemas.microsoft.com/office/word/2010/wordprocessingShape">
                    <wps:wsp>
                      <wps:cNvSpPr/>
                      <wps:spPr>
                        <a:xfrm>
                          <a:off x="0" y="0"/>
                          <a:ext cx="866684" cy="10746896"/>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24A18" id="Retângulo 1" o:spid="_x0000_s1026" style="position:absolute;margin-left:-88.7pt;margin-top:-89.45pt;width:68.25pt;height:84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" fillcolor="#156082 [3204]" stroked="f" strokeweight="1.5pt"/>
            </w:pict>
          </mc:Fallback>
        </mc:AlternateContent>
      </w:r>
      <w:r w:rsidRPr="000F7197">
        <w:rPr>
          <w:rFonts w:cs="Calibri"/>
          <w:noProof/>
        </w:rPr>
        <mc:AlternateContent>
          <mc:Choice Requires="wps">
            <w:drawing>
              <wp:anchor distT="0" distB="0" distL="114300" distR="114300" simplePos="0" relativeHeight="251661312" behindDoc="0" locked="0" layoutInCell="1" allowOverlap="1" wp14:anchorId="44406226" wp14:editId="35EAF4C0">
                <wp:simplePos x="0" y="0"/>
                <wp:positionH relativeFrom="column">
                  <wp:posOffset>-343017</wp:posOffset>
                </wp:positionH>
                <wp:positionV relativeFrom="paragraph">
                  <wp:posOffset>-1089467</wp:posOffset>
                </wp:positionV>
                <wp:extent cx="296545" cy="10700243"/>
                <wp:effectExtent l="0" t="0" r="8255" b="6350"/>
                <wp:wrapNone/>
                <wp:docPr id="2107044509" name="Retângulo 1"/>
                <wp:cNvGraphicFramePr/>
                <a:graphic xmlns:a="http://schemas.openxmlformats.org/drawingml/2006/main">
                  <a:graphicData uri="http://schemas.microsoft.com/office/word/2010/wordprocessingShape">
                    <wps:wsp>
                      <wps:cNvSpPr/>
                      <wps:spPr>
                        <a:xfrm>
                          <a:off x="0" y="0"/>
                          <a:ext cx="296545" cy="10700243"/>
                        </a:xfrm>
                        <a:prstGeom prst="rect">
                          <a:avLst/>
                        </a:prstGeom>
                        <a:solidFill>
                          <a:srgbClr val="C5A20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C6514F" id="Retângulo 1" o:spid="_x0000_s1026" style="position:absolute;margin-left:-27pt;margin-top:-85.8pt;width:23.35pt;height:84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" fillcolor="#c5a20d" stroked="f" strokeweight="1.5pt"/>
            </w:pict>
          </mc:Fallback>
        </mc:AlternateContent>
      </w:r>
    </w:p>
    <w:p w14:paraId="11A82789" w14:textId="77777777" w:rsidR="00AD4AE6" w:rsidRPr="000F7197" w:rsidRDefault="00AD4AE6" w:rsidP="00AD4AE6">
      <w:pPr>
        <w:spacing w:before="100" w:beforeAutospacing="1" w:after="100" w:afterAutospacing="1"/>
        <w:ind w:left="425"/>
        <w:rPr>
          <w:rFonts w:eastAsia="Calibri" w:cs="Calibri"/>
          <w:b/>
          <w:bCs/>
          <w:caps/>
          <w:color w:val="0F4761" w:themeColor="accent1" w:themeShade="BF"/>
          <w:sz w:val="34"/>
          <w:szCs w:val="34"/>
        </w:rPr>
      </w:pPr>
    </w:p>
    <w:p w14:paraId="7B015B61" w14:textId="77777777" w:rsidR="00AD4AE6" w:rsidRPr="000F7197" w:rsidRDefault="00AD4AE6" w:rsidP="00AD4AE6">
      <w:pPr>
        <w:spacing w:before="100" w:beforeAutospacing="1" w:after="100" w:afterAutospacing="1"/>
        <w:ind w:left="425"/>
        <w:rPr>
          <w:rFonts w:cs="Calibri"/>
          <w:caps/>
          <w:color w:val="0F4761" w:themeColor="accent1" w:themeShade="BF"/>
        </w:rPr>
      </w:pPr>
      <w:r w:rsidRPr="000F7197">
        <w:rPr>
          <w:rFonts w:cs="Calibri"/>
          <w:noProof/>
        </w:rPr>
        <mc:AlternateContent>
          <mc:Choice Requires="wps">
            <w:drawing>
              <wp:anchor distT="0" distB="0" distL="114300" distR="114300" simplePos="0" relativeHeight="251663360" behindDoc="0" locked="0" layoutInCell="1" allowOverlap="1" wp14:anchorId="4009F61D" wp14:editId="6AD670B7">
                <wp:simplePos x="0" y="0"/>
                <wp:positionH relativeFrom="column">
                  <wp:posOffset>1359217</wp:posOffset>
                </wp:positionH>
                <wp:positionV relativeFrom="paragraph">
                  <wp:posOffset>247381</wp:posOffset>
                </wp:positionV>
                <wp:extent cx="135892" cy="2235932"/>
                <wp:effectExtent l="0" t="2223" r="0" b="0"/>
                <wp:wrapNone/>
                <wp:docPr id="663469301" name="Retângulo 1"/>
                <wp:cNvGraphicFramePr/>
                <a:graphic xmlns:a="http://schemas.openxmlformats.org/drawingml/2006/main">
                  <a:graphicData uri="http://schemas.microsoft.com/office/word/2010/wordprocessingShape">
                    <wps:wsp>
                      <wps:cNvSpPr/>
                      <wps:spPr>
                        <a:xfrm rot="5400000">
                          <a:off x="0" y="0"/>
                          <a:ext cx="135892" cy="2235932"/>
                        </a:xfrm>
                        <a:prstGeom prst="rect">
                          <a:avLst/>
                        </a:prstGeom>
                        <a:solidFill>
                          <a:srgbClr val="C5A20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47FA03" id="Retângulo 1" o:spid="_x0000_s1026" style="position:absolute;margin-left:107pt;margin-top:19.5pt;width:10.7pt;height:176.0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" fillcolor="#c5a20d" stroked="f" strokeweight="1.5pt"/>
            </w:pict>
          </mc:Fallback>
        </mc:AlternateContent>
      </w:r>
      <w:r w:rsidRPr="000F7197">
        <w:rPr>
          <w:rFonts w:eastAsia="Calibri" w:cs="Calibri"/>
          <w:b/>
          <w:bCs/>
          <w:caps/>
          <w:color w:val="0F4761" w:themeColor="accent1" w:themeShade="BF"/>
          <w:sz w:val="34"/>
          <w:szCs w:val="34"/>
        </w:rPr>
        <w:t>AGERSINOP</w:t>
      </w:r>
    </w:p>
    <w:p w14:paraId="7E1B834F" w14:textId="77777777" w:rsidR="00E4322A" w:rsidRPr="000F7197" w:rsidRDefault="0012446E" w:rsidP="002308D6">
      <w:pPr>
        <w:spacing w:after="80"/>
        <w:ind w:left="426" w:right="-427"/>
        <w:rPr>
          <w:rFonts w:eastAsia="Calibri" w:cs="Calibri"/>
          <w:i/>
          <w:iCs/>
          <w:color w:val="0F4761" w:themeColor="accent1" w:themeShade="BF"/>
          <w:sz w:val="28"/>
          <w:szCs w:val="28"/>
        </w:rPr>
      </w:pPr>
      <w:r w:rsidRPr="000F7197">
        <w:rPr>
          <w:rFonts w:eastAsia="Calibri" w:cs="Calibri"/>
          <w:i/>
          <w:iCs/>
          <w:color w:val="0F4761" w:themeColor="accent1" w:themeShade="BF"/>
          <w:sz w:val="28"/>
          <w:szCs w:val="28"/>
        </w:rPr>
        <w:t>Agência Reguladora dos Serviços Públicos</w:t>
      </w:r>
      <w:r w:rsidR="00AD4AE6" w:rsidRPr="000F7197">
        <w:rPr>
          <w:rFonts w:eastAsia="Calibri" w:cs="Calibri"/>
          <w:i/>
          <w:iCs/>
          <w:color w:val="0F4761" w:themeColor="accent1" w:themeShade="BF"/>
          <w:sz w:val="28"/>
          <w:szCs w:val="28"/>
        </w:rPr>
        <w:t xml:space="preserve"> </w:t>
      </w:r>
      <w:r w:rsidR="006A0D42" w:rsidRPr="000F7197">
        <w:rPr>
          <w:rFonts w:eastAsia="Calibri" w:cs="Calibri"/>
          <w:i/>
          <w:iCs/>
          <w:color w:val="0F4761" w:themeColor="accent1" w:themeShade="BF"/>
          <w:sz w:val="28"/>
          <w:szCs w:val="28"/>
        </w:rPr>
        <w:t>Delegados d</w:t>
      </w:r>
      <w:r w:rsidR="002308D6" w:rsidRPr="000F7197">
        <w:rPr>
          <w:rFonts w:eastAsia="Calibri" w:cs="Calibri"/>
          <w:i/>
          <w:iCs/>
          <w:color w:val="0F4761" w:themeColor="accent1" w:themeShade="BF"/>
          <w:sz w:val="28"/>
          <w:szCs w:val="28"/>
        </w:rPr>
        <w:t xml:space="preserve">o </w:t>
      </w:r>
      <w:r w:rsidR="00683978" w:rsidRPr="000F7197">
        <w:rPr>
          <w:rFonts w:eastAsia="Calibri" w:cs="Calibri"/>
          <w:i/>
          <w:iCs/>
          <w:color w:val="0F4761" w:themeColor="accent1" w:themeShade="BF"/>
          <w:sz w:val="28"/>
          <w:szCs w:val="28"/>
        </w:rPr>
        <w:t>Município</w:t>
      </w:r>
      <w:r w:rsidR="002308D6" w:rsidRPr="000F7197">
        <w:rPr>
          <w:rFonts w:eastAsia="Calibri" w:cs="Calibri"/>
          <w:i/>
          <w:iCs/>
          <w:color w:val="0F4761" w:themeColor="accent1" w:themeShade="BF"/>
          <w:sz w:val="28"/>
          <w:szCs w:val="28"/>
        </w:rPr>
        <w:t xml:space="preserve"> d</w:t>
      </w:r>
      <w:r w:rsidR="006A0D42" w:rsidRPr="000F7197">
        <w:rPr>
          <w:rFonts w:eastAsia="Calibri" w:cs="Calibri"/>
          <w:i/>
          <w:iCs/>
          <w:color w:val="0F4761" w:themeColor="accent1" w:themeShade="BF"/>
          <w:sz w:val="28"/>
          <w:szCs w:val="28"/>
        </w:rPr>
        <w:t>e Sinop</w:t>
      </w:r>
    </w:p>
    <w:p w14:paraId="00895D46" w14:textId="77777777" w:rsidR="00657D75" w:rsidRPr="000F7197" w:rsidRDefault="00657D75" w:rsidP="006A0D42">
      <w:pPr>
        <w:spacing w:after="80"/>
        <w:ind w:left="426"/>
        <w:rPr>
          <w:rFonts w:eastAsia="Calibri" w:cs="Calibri"/>
          <w:color w:val="000000"/>
          <w:sz w:val="28"/>
          <w:szCs w:val="28"/>
        </w:rPr>
      </w:pPr>
    </w:p>
    <w:p w14:paraId="30CBE560" w14:textId="77777777" w:rsidR="00657D75" w:rsidRPr="000F7197" w:rsidRDefault="00657D75" w:rsidP="006A0D42">
      <w:pPr>
        <w:spacing w:after="80"/>
        <w:ind w:left="426"/>
        <w:rPr>
          <w:rFonts w:cs="Calibri"/>
          <w:sz w:val="28"/>
          <w:szCs w:val="28"/>
        </w:rPr>
      </w:pPr>
    </w:p>
    <w:p w14:paraId="192B6E64" w14:textId="77777777" w:rsidR="00657D75" w:rsidRPr="000F7197" w:rsidRDefault="00657D75" w:rsidP="006A0D42">
      <w:pPr>
        <w:spacing w:after="80"/>
        <w:ind w:left="426"/>
        <w:rPr>
          <w:rFonts w:cs="Calibri"/>
          <w:sz w:val="28"/>
          <w:szCs w:val="28"/>
        </w:rPr>
      </w:pPr>
    </w:p>
    <w:p w14:paraId="3236C17E" w14:textId="77777777" w:rsidR="00AD4AE6" w:rsidRPr="000F7197" w:rsidRDefault="00DC3D95" w:rsidP="00DC3D95">
      <w:pPr>
        <w:spacing w:before="360" w:after="0"/>
        <w:ind w:left="425"/>
        <w:jc w:val="left"/>
        <w:rPr>
          <w:rFonts w:eastAsia="Calibri" w:cs="Calibri"/>
          <w:b/>
          <w:bCs/>
          <w:color w:val="0F4761" w:themeColor="accent1" w:themeShade="BF"/>
          <w:sz w:val="72"/>
          <w:szCs w:val="72"/>
        </w:rPr>
      </w:pPr>
      <w:r w:rsidRPr="000F7197">
        <w:rPr>
          <w:rFonts w:eastAsia="Calibri" w:cs="Calibri"/>
          <w:b/>
          <w:bCs/>
          <w:color w:val="0F4761" w:themeColor="accent1" w:themeShade="BF"/>
          <w:sz w:val="72"/>
          <w:szCs w:val="72"/>
        </w:rPr>
        <w:t>PLANO DE TRANSPARÊNCIA</w:t>
      </w:r>
    </w:p>
    <w:p w14:paraId="79A9C1B8" w14:textId="77777777" w:rsidR="00E4322A" w:rsidRPr="000F7197" w:rsidRDefault="00E4322A" w:rsidP="00AD4AE6">
      <w:pPr>
        <w:spacing w:before="360" w:after="200"/>
        <w:ind w:left="426"/>
        <w:rPr>
          <w:rFonts w:eastAsia="Calibri" w:cs="Calibri"/>
          <w:b/>
          <w:bCs/>
          <w:color w:val="215E99" w:themeColor="text2" w:themeTint="BF"/>
          <w:sz w:val="40"/>
          <w:szCs w:val="40"/>
        </w:rPr>
      </w:pPr>
    </w:p>
    <w:p w14:paraId="0079A838" w14:textId="77777777" w:rsidR="00DC3D95" w:rsidRPr="000F7197" w:rsidRDefault="00DC3D95" w:rsidP="00AD4AE6">
      <w:pPr>
        <w:spacing w:before="360" w:after="200"/>
        <w:ind w:left="426"/>
        <w:rPr>
          <w:rFonts w:eastAsia="Calibri" w:cs="Calibri"/>
          <w:b/>
          <w:bCs/>
          <w:color w:val="215E99" w:themeColor="text2" w:themeTint="BF"/>
          <w:sz w:val="40"/>
          <w:szCs w:val="40"/>
        </w:rPr>
      </w:pPr>
    </w:p>
    <w:p w14:paraId="56372BA8" w14:textId="77777777" w:rsidR="00DC3D95" w:rsidRPr="000F7197" w:rsidRDefault="00DC3D95" w:rsidP="00AD4AE6">
      <w:pPr>
        <w:spacing w:before="360" w:after="200"/>
        <w:ind w:left="426"/>
        <w:rPr>
          <w:rFonts w:eastAsia="Calibri" w:cs="Calibri"/>
          <w:b/>
          <w:bCs/>
          <w:color w:val="215E99" w:themeColor="text2" w:themeTint="BF"/>
          <w:sz w:val="40"/>
          <w:szCs w:val="40"/>
        </w:rPr>
      </w:pPr>
    </w:p>
    <w:p w14:paraId="1D92B888" w14:textId="77777777" w:rsidR="00657D75" w:rsidRPr="000F7197" w:rsidRDefault="00657D75" w:rsidP="006A0D42">
      <w:pPr>
        <w:spacing w:after="200"/>
        <w:ind w:left="426"/>
        <w:rPr>
          <w:rFonts w:cs="Calibri"/>
        </w:rPr>
      </w:pPr>
    </w:p>
    <w:p w14:paraId="20BDF8F3" w14:textId="38266680" w:rsidR="00657D75" w:rsidRPr="000F7197" w:rsidRDefault="00DC3D95" w:rsidP="00DC3D95">
      <w:pPr>
        <w:spacing w:before="360"/>
        <w:ind w:left="425"/>
        <w:rPr>
          <w:rFonts w:cs="Calibri"/>
          <w:i/>
          <w:iCs/>
          <w:color w:val="747474" w:themeColor="background2" w:themeShade="80"/>
          <w:sz w:val="22"/>
          <w:szCs w:val="22"/>
        </w:rPr>
      </w:pPr>
      <w:r w:rsidRPr="000F7197">
        <w:rPr>
          <w:rFonts w:eastAsia="Calibri" w:cs="Calibri"/>
          <w:color w:val="747474" w:themeColor="background2" w:themeShade="80"/>
          <w:szCs w:val="24"/>
        </w:rPr>
        <w:t xml:space="preserve">Elaborado em conformidade com o Capítulo V (arts. 19 a 23) e o art. 41, inciso V, da Norma de Referência ANA nº 4/2024 </w:t>
      </w:r>
      <w:r w:rsidR="00F21702">
        <w:rPr>
          <w:rFonts w:eastAsia="Calibri" w:cs="Calibri"/>
          <w:color w:val="747474" w:themeColor="background2" w:themeShade="80"/>
          <w:szCs w:val="24"/>
        </w:rPr>
        <w:t>-</w:t>
      </w:r>
      <w:r w:rsidRPr="000F7197">
        <w:rPr>
          <w:rFonts w:eastAsia="Calibri" w:cs="Calibri"/>
          <w:color w:val="747474" w:themeColor="background2" w:themeShade="80"/>
          <w:szCs w:val="24"/>
        </w:rPr>
        <w:t xml:space="preserve"> Governança Regulatória das Entidades Reguladoras Infranacionais</w:t>
      </w:r>
    </w:p>
    <w:p w14:paraId="330436F4" w14:textId="77777777" w:rsidR="00657D75" w:rsidRPr="000F7197" w:rsidRDefault="00657D75" w:rsidP="00657D75">
      <w:pPr>
        <w:ind w:left="1416"/>
        <w:rPr>
          <w:rFonts w:cs="Calibri"/>
          <w:color w:val="747474" w:themeColor="background2" w:themeShade="80"/>
          <w:sz w:val="26"/>
          <w:szCs w:val="26"/>
        </w:rPr>
      </w:pPr>
    </w:p>
    <w:p w14:paraId="43BCFCB7" w14:textId="77777777" w:rsidR="00AD4AE6" w:rsidRPr="000F7197" w:rsidRDefault="00AD4AE6" w:rsidP="00657D75">
      <w:pPr>
        <w:ind w:left="1416"/>
        <w:rPr>
          <w:rFonts w:cs="Calibri"/>
          <w:color w:val="747474" w:themeColor="background2" w:themeShade="80"/>
          <w:sz w:val="26"/>
          <w:szCs w:val="26"/>
        </w:rPr>
      </w:pPr>
    </w:p>
    <w:p w14:paraId="4437DCA9" w14:textId="77777777" w:rsidR="00AD4AE6" w:rsidRPr="000F7197" w:rsidRDefault="00AD4AE6" w:rsidP="00657D75">
      <w:pPr>
        <w:ind w:left="1416"/>
        <w:rPr>
          <w:rFonts w:cs="Calibri"/>
          <w:color w:val="747474" w:themeColor="background2" w:themeShade="80"/>
          <w:sz w:val="26"/>
          <w:szCs w:val="26"/>
        </w:rPr>
      </w:pPr>
    </w:p>
    <w:p w14:paraId="2E19139E" w14:textId="77777777" w:rsidR="00E4322A" w:rsidRPr="000F7197" w:rsidRDefault="0012446E" w:rsidP="000C39B8">
      <w:pPr>
        <w:spacing w:after="240"/>
        <w:ind w:left="1418"/>
        <w:jc w:val="center"/>
        <w:rPr>
          <w:rFonts w:cs="Calibri"/>
          <w:color w:val="0F4761" w:themeColor="accent1" w:themeShade="BF"/>
          <w:sz w:val="26"/>
          <w:szCs w:val="26"/>
        </w:rPr>
      </w:pPr>
      <w:r w:rsidRPr="000F7197">
        <w:rPr>
          <w:rFonts w:eastAsia="Calibri" w:cs="Calibri"/>
          <w:b/>
          <w:bCs/>
          <w:color w:val="0F4761" w:themeColor="accent1" w:themeShade="BF"/>
          <w:sz w:val="26"/>
          <w:szCs w:val="26"/>
        </w:rPr>
        <w:t>Sinop – Mato Grosso</w:t>
      </w:r>
    </w:p>
    <w:p w14:paraId="13124E2C" w14:textId="133DA88C" w:rsidR="00E4322A" w:rsidRPr="000F7197" w:rsidRDefault="008F464F" w:rsidP="00AD4AE6">
      <w:pPr>
        <w:spacing w:after="240"/>
        <w:ind w:left="1418"/>
        <w:jc w:val="center"/>
        <w:rPr>
          <w:rFonts w:cs="Calibri"/>
        </w:rPr>
      </w:pPr>
      <w:r>
        <w:rPr>
          <w:rFonts w:eastAsia="Calibri" w:cs="Calibri"/>
          <w:b/>
          <w:bCs/>
          <w:color w:val="0F4761" w:themeColor="accent1" w:themeShade="BF"/>
          <w:sz w:val="26"/>
          <w:szCs w:val="26"/>
        </w:rPr>
        <w:t>Agosto</w:t>
      </w:r>
      <w:r w:rsidR="0012446E" w:rsidRPr="000F7197">
        <w:rPr>
          <w:rFonts w:eastAsia="Calibri" w:cs="Calibri"/>
          <w:b/>
          <w:bCs/>
          <w:color w:val="0F4761" w:themeColor="accent1" w:themeShade="BF"/>
          <w:sz w:val="26"/>
          <w:szCs w:val="26"/>
        </w:rPr>
        <w:t xml:space="preserve"> de 2026</w:t>
      </w:r>
    </w:p>
    <w:p w14:paraId="404DA32F" w14:textId="77777777" w:rsidR="006A0D42" w:rsidRPr="000F7197" w:rsidRDefault="006A0D42">
      <w:pPr>
        <w:rPr>
          <w:rFonts w:cs="Calibri"/>
        </w:rPr>
        <w:sectPr w:rsidR="006A0D42" w:rsidRPr="000F7197" w:rsidSect="0047589C">
          <w:footerReference w:type="default" r:id="rId10"/>
          <w:pgSz w:w="11906" w:h="16838"/>
          <w:pgMar w:top="1701" w:right="1701" w:bottom="1701" w:left="1701" w:header="708" w:footer="708" w:gutter="0"/>
          <w:cols w:space="720"/>
          <w:titlePg/>
          <w:docGrid w:linePitch="360"/>
        </w:sectPr>
      </w:pPr>
    </w:p>
    <w:p w14:paraId="7D7A1A90" w14:textId="77777777" w:rsidR="00ED72DA" w:rsidRPr="000F7197" w:rsidRDefault="00ED72DA" w:rsidP="00ED72DA">
      <w:pPr>
        <w:spacing w:after="0" w:line="240" w:lineRule="auto"/>
        <w:rPr>
          <w:rFonts w:cs="Calibri"/>
        </w:rPr>
      </w:pPr>
    </w:p>
    <w:p w14:paraId="5059F402" w14:textId="77777777" w:rsidR="00ED72DA" w:rsidRPr="000F7197" w:rsidRDefault="00ED72DA" w:rsidP="00ED72DA">
      <w:pPr>
        <w:spacing w:after="0" w:line="240" w:lineRule="auto"/>
        <w:rPr>
          <w:rFonts w:cs="Calibri"/>
        </w:rPr>
      </w:pPr>
    </w:p>
    <w:p w14:paraId="25F2C792" w14:textId="77777777" w:rsidR="00ED72DA" w:rsidRPr="000F7197" w:rsidRDefault="00ED72DA" w:rsidP="00ED72DA">
      <w:pPr>
        <w:spacing w:after="0" w:line="240" w:lineRule="auto"/>
        <w:rPr>
          <w:rFonts w:cs="Calibri"/>
          <w:szCs w:val="24"/>
        </w:rPr>
      </w:pPr>
    </w:p>
    <w:p w14:paraId="6DDEF385" w14:textId="77777777" w:rsidR="00ED72DA" w:rsidRPr="000F7197" w:rsidRDefault="00ED72DA" w:rsidP="00ED72DA">
      <w:pPr>
        <w:spacing w:after="0" w:line="240" w:lineRule="auto"/>
        <w:rPr>
          <w:rFonts w:cs="Calibri"/>
          <w:szCs w:val="24"/>
        </w:rPr>
      </w:pPr>
    </w:p>
    <w:p w14:paraId="1D311A19" w14:textId="77777777" w:rsidR="00ED72DA" w:rsidRPr="000F7197" w:rsidRDefault="00ED72DA" w:rsidP="00137CEC">
      <w:pPr>
        <w:spacing w:before="240" w:after="240" w:line="240" w:lineRule="auto"/>
        <w:rPr>
          <w:rFonts w:cs="Calibri"/>
          <w:b/>
          <w:bCs/>
          <w:i/>
          <w:iCs/>
          <w:sz w:val="22"/>
          <w:szCs w:val="22"/>
        </w:rPr>
      </w:pPr>
      <w:r w:rsidRPr="000F7197">
        <w:rPr>
          <w:rFonts w:cs="Calibri"/>
          <w:b/>
          <w:bCs/>
          <w:i/>
          <w:iCs/>
          <w:sz w:val="22"/>
          <w:szCs w:val="22"/>
        </w:rPr>
        <w:t>Coordenador Geral</w:t>
      </w:r>
    </w:p>
    <w:p w14:paraId="7FC2F065" w14:textId="77777777" w:rsidR="00ED72DA" w:rsidRPr="000F7197" w:rsidRDefault="00ED72DA" w:rsidP="00137CEC">
      <w:pPr>
        <w:spacing w:before="120" w:line="240" w:lineRule="auto"/>
        <w:rPr>
          <w:rFonts w:cs="Calibri"/>
          <w:sz w:val="22"/>
          <w:szCs w:val="22"/>
        </w:rPr>
      </w:pPr>
      <w:r w:rsidRPr="000F7197">
        <w:rPr>
          <w:rFonts w:cs="Calibri"/>
          <w:sz w:val="22"/>
          <w:szCs w:val="22"/>
        </w:rPr>
        <w:t xml:space="preserve">Rui Domingos Ribeiro da Cunha Marques, PhD </w:t>
      </w:r>
    </w:p>
    <w:p w14:paraId="748D3F2F" w14:textId="77777777" w:rsidR="00ED72DA" w:rsidRPr="000F7197" w:rsidRDefault="00ED72DA" w:rsidP="00137CEC">
      <w:pPr>
        <w:spacing w:before="120" w:line="240" w:lineRule="auto"/>
        <w:rPr>
          <w:rFonts w:cs="Calibri"/>
          <w:sz w:val="22"/>
          <w:szCs w:val="22"/>
        </w:rPr>
      </w:pPr>
    </w:p>
    <w:p w14:paraId="69BDEEE0" w14:textId="77777777" w:rsidR="00ED72DA" w:rsidRPr="000F7197" w:rsidRDefault="00ED72DA" w:rsidP="00137CEC">
      <w:pPr>
        <w:spacing w:before="120" w:line="240" w:lineRule="auto"/>
        <w:rPr>
          <w:rFonts w:cs="Calibri"/>
          <w:sz w:val="22"/>
          <w:szCs w:val="22"/>
        </w:rPr>
      </w:pPr>
    </w:p>
    <w:p w14:paraId="3681EA82" w14:textId="77777777" w:rsidR="00ED72DA" w:rsidRPr="000F7197" w:rsidRDefault="00ED72DA" w:rsidP="00137CEC">
      <w:pPr>
        <w:spacing w:before="240" w:after="240" w:line="240" w:lineRule="auto"/>
        <w:rPr>
          <w:rFonts w:cs="Calibri"/>
          <w:b/>
          <w:bCs/>
          <w:sz w:val="22"/>
          <w:szCs w:val="22"/>
        </w:rPr>
      </w:pPr>
      <w:r w:rsidRPr="000F7197">
        <w:rPr>
          <w:rFonts w:cs="Calibri"/>
          <w:b/>
          <w:bCs/>
          <w:sz w:val="22"/>
          <w:szCs w:val="22"/>
        </w:rPr>
        <w:t xml:space="preserve">Equipe Técnica Principal </w:t>
      </w:r>
    </w:p>
    <w:p w14:paraId="310E3C9E" w14:textId="77777777" w:rsidR="00ED72DA" w:rsidRPr="000F7197" w:rsidRDefault="00ED72DA" w:rsidP="00137CEC">
      <w:pPr>
        <w:spacing w:before="120" w:line="240" w:lineRule="auto"/>
        <w:rPr>
          <w:rFonts w:cs="Calibri"/>
          <w:sz w:val="22"/>
          <w:szCs w:val="22"/>
        </w:rPr>
      </w:pPr>
      <w:r w:rsidRPr="000F7197">
        <w:rPr>
          <w:rFonts w:cs="Calibri"/>
          <w:sz w:val="22"/>
          <w:szCs w:val="22"/>
        </w:rPr>
        <w:t xml:space="preserve">Alceu de Castro Galvão Júnior – </w:t>
      </w:r>
      <w:r w:rsidR="00137CEC" w:rsidRPr="000F7197">
        <w:rPr>
          <w:rFonts w:cs="Calibri"/>
          <w:sz w:val="22"/>
          <w:szCs w:val="22"/>
        </w:rPr>
        <w:t>Engenheiro Civil</w:t>
      </w:r>
      <w:r w:rsidRPr="000F7197">
        <w:rPr>
          <w:rFonts w:cs="Calibri"/>
          <w:sz w:val="22"/>
          <w:szCs w:val="22"/>
        </w:rPr>
        <w:t xml:space="preserve">, PhD </w:t>
      </w:r>
    </w:p>
    <w:p w14:paraId="0A384681" w14:textId="77777777" w:rsidR="00ED72DA" w:rsidRPr="000F7197" w:rsidRDefault="00ED72DA" w:rsidP="00137CEC">
      <w:pPr>
        <w:spacing w:before="120" w:line="240" w:lineRule="auto"/>
        <w:rPr>
          <w:rFonts w:cs="Calibri"/>
          <w:sz w:val="22"/>
          <w:szCs w:val="22"/>
        </w:rPr>
      </w:pPr>
      <w:r w:rsidRPr="000F7197">
        <w:rPr>
          <w:rFonts w:cs="Calibri"/>
          <w:sz w:val="22"/>
          <w:szCs w:val="22"/>
        </w:rPr>
        <w:t>Débora Dossiatti de Lima – Advogada, MSc</w:t>
      </w:r>
    </w:p>
    <w:p w14:paraId="2BF572D2" w14:textId="77777777" w:rsidR="00ED72DA" w:rsidRPr="000F7197" w:rsidRDefault="00ED72DA" w:rsidP="00137CEC">
      <w:pPr>
        <w:spacing w:before="120" w:line="240" w:lineRule="auto"/>
        <w:rPr>
          <w:rFonts w:cs="Calibri"/>
          <w:sz w:val="22"/>
          <w:szCs w:val="22"/>
        </w:rPr>
      </w:pPr>
    </w:p>
    <w:p w14:paraId="02429F5C" w14:textId="77777777" w:rsidR="00ED72DA" w:rsidRPr="000F7197" w:rsidRDefault="00ED72DA" w:rsidP="00137CEC">
      <w:pPr>
        <w:spacing w:before="120" w:line="240" w:lineRule="auto"/>
        <w:rPr>
          <w:rFonts w:cs="Calibri"/>
          <w:sz w:val="22"/>
          <w:szCs w:val="22"/>
        </w:rPr>
      </w:pPr>
    </w:p>
    <w:p w14:paraId="50E84152" w14:textId="77777777" w:rsidR="00ED72DA" w:rsidRPr="000F7197" w:rsidRDefault="00ED72DA" w:rsidP="00137CEC">
      <w:pPr>
        <w:spacing w:before="120" w:line="240" w:lineRule="auto"/>
        <w:rPr>
          <w:rFonts w:cs="Calibri"/>
          <w:sz w:val="22"/>
          <w:szCs w:val="22"/>
        </w:rPr>
      </w:pPr>
    </w:p>
    <w:p w14:paraId="791EC9C5" w14:textId="77777777" w:rsidR="00ED72DA" w:rsidRPr="000F7197" w:rsidRDefault="00ED72DA" w:rsidP="00137CEC">
      <w:pPr>
        <w:spacing w:before="240" w:after="240" w:line="240" w:lineRule="auto"/>
        <w:rPr>
          <w:rFonts w:cs="Calibri"/>
          <w:sz w:val="22"/>
          <w:szCs w:val="22"/>
        </w:rPr>
      </w:pPr>
      <w:r w:rsidRPr="000F7197">
        <w:rPr>
          <w:rFonts w:cs="Calibri"/>
          <w:b/>
          <w:bCs/>
          <w:sz w:val="22"/>
          <w:szCs w:val="22"/>
        </w:rPr>
        <w:t>Cliente</w:t>
      </w:r>
    </w:p>
    <w:p w14:paraId="2D2F7963" w14:textId="77777777" w:rsidR="00D34EC0" w:rsidRPr="000F7197" w:rsidRDefault="00D34EC0" w:rsidP="00137CEC">
      <w:pPr>
        <w:spacing w:before="120" w:line="240" w:lineRule="auto"/>
        <w:rPr>
          <w:rFonts w:cs="Calibri"/>
          <w:sz w:val="22"/>
          <w:szCs w:val="22"/>
        </w:rPr>
      </w:pPr>
      <w:r w:rsidRPr="000F7197">
        <w:rPr>
          <w:rFonts w:cs="Calibri"/>
          <w:sz w:val="22"/>
          <w:szCs w:val="22"/>
        </w:rPr>
        <w:t>AGERSINOP</w:t>
      </w:r>
    </w:p>
    <w:p w14:paraId="11509752" w14:textId="77777777" w:rsidR="00ED72DA" w:rsidRPr="000F7197" w:rsidRDefault="00ED72DA" w:rsidP="00137CEC">
      <w:pPr>
        <w:spacing w:before="120" w:line="240" w:lineRule="auto"/>
        <w:rPr>
          <w:rFonts w:cs="Calibri"/>
          <w:sz w:val="22"/>
          <w:szCs w:val="22"/>
        </w:rPr>
      </w:pPr>
      <w:r w:rsidRPr="000F7197">
        <w:rPr>
          <w:rFonts w:cs="Calibri"/>
          <w:sz w:val="22"/>
          <w:szCs w:val="22"/>
        </w:rPr>
        <w:t>Marcia Cristina Lopes Hernandorena – Diretora Presidente</w:t>
      </w:r>
    </w:p>
    <w:p w14:paraId="5BC9DBC9" w14:textId="77777777" w:rsidR="00ED72DA" w:rsidRPr="000F7197" w:rsidRDefault="00E1423F" w:rsidP="00137CEC">
      <w:pPr>
        <w:spacing w:before="120" w:line="240" w:lineRule="auto"/>
        <w:rPr>
          <w:rFonts w:cs="Calibri"/>
          <w:sz w:val="22"/>
          <w:szCs w:val="22"/>
        </w:rPr>
      </w:pPr>
      <w:r w:rsidRPr="000F7197">
        <w:rPr>
          <w:rFonts w:cs="Calibri"/>
          <w:sz w:val="22"/>
          <w:szCs w:val="22"/>
        </w:rPr>
        <w:t>Rayla Fernanda L. Della Colleta M. da Rocha – Diretora Técnica</w:t>
      </w:r>
    </w:p>
    <w:p w14:paraId="6A01944B" w14:textId="77777777" w:rsidR="00137CEC" w:rsidRPr="000F7197" w:rsidRDefault="00137CEC" w:rsidP="00137CEC">
      <w:pPr>
        <w:spacing w:before="120" w:line="240" w:lineRule="auto"/>
        <w:rPr>
          <w:rFonts w:cs="Calibri"/>
          <w:sz w:val="22"/>
          <w:szCs w:val="22"/>
        </w:rPr>
      </w:pPr>
      <w:r w:rsidRPr="000F7197">
        <w:rPr>
          <w:rFonts w:cs="Calibri"/>
          <w:sz w:val="22"/>
          <w:szCs w:val="22"/>
        </w:rPr>
        <w:t>Taiguer Nicole Ribeiro Pexe – Procuradora Jurídica</w:t>
      </w:r>
    </w:p>
    <w:p w14:paraId="59A2FF20" w14:textId="77777777" w:rsidR="00137CEC" w:rsidRPr="000F7197" w:rsidRDefault="00137CEC" w:rsidP="00137CEC">
      <w:pPr>
        <w:spacing w:before="120" w:line="240" w:lineRule="auto"/>
        <w:rPr>
          <w:rFonts w:cs="Calibri"/>
          <w:sz w:val="22"/>
          <w:szCs w:val="22"/>
        </w:rPr>
      </w:pPr>
    </w:p>
    <w:p w14:paraId="5D224E75" w14:textId="77777777" w:rsidR="00ED72DA" w:rsidRPr="000F7197" w:rsidRDefault="00ED72DA" w:rsidP="00137CEC">
      <w:pPr>
        <w:spacing w:before="120" w:line="240" w:lineRule="auto"/>
        <w:rPr>
          <w:rFonts w:cs="Calibri"/>
          <w:szCs w:val="24"/>
        </w:rPr>
      </w:pPr>
    </w:p>
    <w:p w14:paraId="0828C48F" w14:textId="77777777" w:rsidR="00ED72DA" w:rsidRPr="000F7197" w:rsidRDefault="00ED72DA" w:rsidP="00137CEC">
      <w:pPr>
        <w:spacing w:before="120" w:line="240" w:lineRule="auto"/>
        <w:rPr>
          <w:rFonts w:cs="Calibri"/>
          <w:szCs w:val="24"/>
        </w:rPr>
      </w:pPr>
    </w:p>
    <w:p w14:paraId="1F096490" w14:textId="77777777" w:rsidR="00137CEC" w:rsidRPr="000F7197" w:rsidRDefault="00137CEC" w:rsidP="00137CEC">
      <w:pPr>
        <w:spacing w:before="120" w:line="240" w:lineRule="auto"/>
        <w:rPr>
          <w:rFonts w:cs="Calibri"/>
          <w:szCs w:val="24"/>
        </w:rPr>
      </w:pPr>
    </w:p>
    <w:p w14:paraId="4663AE25" w14:textId="77777777" w:rsidR="00137CEC" w:rsidRPr="000F7197" w:rsidRDefault="00137CEC" w:rsidP="00137CEC">
      <w:pPr>
        <w:spacing w:before="120" w:line="240" w:lineRule="auto"/>
        <w:rPr>
          <w:rFonts w:cs="Calibri"/>
          <w:szCs w:val="24"/>
        </w:rPr>
      </w:pPr>
    </w:p>
    <w:p w14:paraId="791CA65E" w14:textId="77777777" w:rsidR="00ED72DA" w:rsidRPr="000F7197" w:rsidRDefault="00ED72DA" w:rsidP="00137CEC">
      <w:pPr>
        <w:spacing w:before="120" w:line="240" w:lineRule="auto"/>
        <w:rPr>
          <w:rFonts w:cs="Calibri"/>
          <w:szCs w:val="24"/>
        </w:rPr>
      </w:pPr>
    </w:p>
    <w:p w14:paraId="5B2757B0" w14:textId="74D1E65F" w:rsidR="00ED72DA" w:rsidRPr="000F7197" w:rsidRDefault="008F464F" w:rsidP="00137CEC">
      <w:pPr>
        <w:spacing w:before="120" w:line="240" w:lineRule="auto"/>
        <w:rPr>
          <w:rFonts w:cs="Calibri"/>
          <w:sz w:val="22"/>
          <w:szCs w:val="22"/>
        </w:rPr>
      </w:pPr>
      <w:r>
        <w:rPr>
          <w:rFonts w:cs="Calibri"/>
          <w:sz w:val="22"/>
          <w:szCs w:val="22"/>
        </w:rPr>
        <w:t>02</w:t>
      </w:r>
      <w:r w:rsidR="00ED72DA" w:rsidRPr="000F7197">
        <w:rPr>
          <w:rFonts w:cs="Calibri"/>
          <w:sz w:val="22"/>
          <w:szCs w:val="22"/>
        </w:rPr>
        <w:t xml:space="preserve"> de </w:t>
      </w:r>
      <w:r>
        <w:rPr>
          <w:rFonts w:cs="Calibri"/>
          <w:sz w:val="22"/>
          <w:szCs w:val="22"/>
        </w:rPr>
        <w:t>agosto de</w:t>
      </w:r>
      <w:r w:rsidR="00ED72DA" w:rsidRPr="000F7197">
        <w:rPr>
          <w:rFonts w:cs="Calibri"/>
          <w:sz w:val="22"/>
          <w:szCs w:val="22"/>
        </w:rPr>
        <w:t xml:space="preserve"> 2026</w:t>
      </w:r>
    </w:p>
    <w:p w14:paraId="0F5BD860" w14:textId="77777777" w:rsidR="00ED72DA" w:rsidRPr="000F7197" w:rsidRDefault="00ED72DA" w:rsidP="00137CEC">
      <w:pPr>
        <w:spacing w:before="120" w:line="240" w:lineRule="auto"/>
        <w:rPr>
          <w:rFonts w:cs="Calibri"/>
          <w:sz w:val="22"/>
          <w:szCs w:val="22"/>
        </w:rPr>
      </w:pPr>
    </w:p>
    <w:p w14:paraId="5188A1C2" w14:textId="77777777" w:rsidR="00ED72DA" w:rsidRPr="000F7197" w:rsidRDefault="00ED72DA" w:rsidP="00137CEC">
      <w:pPr>
        <w:spacing w:before="120" w:line="240" w:lineRule="auto"/>
        <w:rPr>
          <w:rFonts w:cs="Calibri"/>
          <w:sz w:val="22"/>
          <w:szCs w:val="22"/>
        </w:rPr>
      </w:pPr>
      <w:r w:rsidRPr="000F7197">
        <w:rPr>
          <w:rFonts w:cs="Calibri"/>
          <w:i/>
          <w:iCs/>
          <w:sz w:val="22"/>
          <w:szCs w:val="22"/>
        </w:rPr>
        <w:t>Elaborado pelo Consultor RPGReinfra</w:t>
      </w:r>
    </w:p>
    <w:p w14:paraId="01B262E0" w14:textId="77777777" w:rsidR="00ED72DA" w:rsidRPr="000F7197" w:rsidRDefault="00ED72DA">
      <w:pPr>
        <w:spacing w:after="0" w:line="240" w:lineRule="auto"/>
        <w:rPr>
          <w:rFonts w:cs="Calibri"/>
          <w:szCs w:val="24"/>
        </w:rPr>
      </w:pPr>
    </w:p>
    <w:p w14:paraId="3387E539" w14:textId="77777777" w:rsidR="00970C8B" w:rsidRPr="000F7197" w:rsidRDefault="00485731" w:rsidP="005B528B">
      <w:pPr>
        <w:spacing w:after="0" w:line="240" w:lineRule="auto"/>
        <w:rPr>
          <w:rFonts w:cs="Calibri"/>
          <w:szCs w:val="24"/>
        </w:rPr>
      </w:pPr>
      <w:r w:rsidRPr="000F7197">
        <w:rPr>
          <w:rFonts w:cs="Calibri"/>
          <w:szCs w:val="24"/>
        </w:rPr>
        <w:br w:type="page"/>
      </w:r>
    </w:p>
    <w:sdt>
      <w:sdtPr>
        <w:rPr>
          <w:rFonts w:ascii="Calibri" w:eastAsia="Times New Roman" w:hAnsi="Calibri" w:cs="Calibri"/>
          <w:b w:val="0"/>
          <w:color w:val="auto"/>
          <w:sz w:val="24"/>
          <w:szCs w:val="30"/>
        </w:rPr>
        <w:id w:val="867725198"/>
        <w:docPartObj>
          <w:docPartGallery w:val="Table of Contents"/>
          <w:docPartUnique/>
        </w:docPartObj>
      </w:sdtPr>
      <w:sdtEndPr>
        <w:rPr>
          <w:bCs/>
          <w:szCs w:val="20"/>
        </w:rPr>
      </w:sdtEndPr>
      <w:sdtContent>
        <w:p w14:paraId="7F7177E0" w14:textId="77777777" w:rsidR="0067609D" w:rsidRPr="000F7197" w:rsidRDefault="0067609D">
          <w:pPr>
            <w:pStyle w:val="Cabealhodondice"/>
            <w:rPr>
              <w:rFonts w:ascii="Calibri" w:hAnsi="Calibri" w:cs="Calibri"/>
              <w:szCs w:val="30"/>
            </w:rPr>
          </w:pPr>
          <w:r w:rsidRPr="000F7197">
            <w:rPr>
              <w:rFonts w:ascii="Calibri" w:hAnsi="Calibri" w:cs="Calibri"/>
              <w:szCs w:val="30"/>
            </w:rPr>
            <w:t>Conteúdo</w:t>
          </w:r>
        </w:p>
        <w:p w14:paraId="3F10B7BF" w14:textId="77777777" w:rsidR="00B14BB5" w:rsidRPr="000F7197" w:rsidRDefault="00B14BB5" w:rsidP="000A595E">
          <w:pPr>
            <w:spacing w:line="360" w:lineRule="auto"/>
            <w:rPr>
              <w:rFonts w:cs="Calibri"/>
              <w:sz w:val="21"/>
              <w:szCs w:val="21"/>
            </w:rPr>
          </w:pPr>
        </w:p>
        <w:p w14:paraId="6ED3C789" w14:textId="07BD8BC8" w:rsidR="000A595E" w:rsidRDefault="0067609D" w:rsidP="000A595E">
          <w:pPr>
            <w:pStyle w:val="ndice1"/>
            <w:tabs>
              <w:tab w:val="left" w:pos="480"/>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r w:rsidRPr="000F7197">
            <w:rPr>
              <w:rFonts w:cs="Calibri"/>
              <w:sz w:val="21"/>
              <w:szCs w:val="21"/>
            </w:rPr>
            <w:fldChar w:fldCharType="begin"/>
          </w:r>
          <w:r w:rsidRPr="000F7197">
            <w:rPr>
              <w:rFonts w:cs="Calibri"/>
              <w:sz w:val="21"/>
              <w:szCs w:val="21"/>
            </w:rPr>
            <w:instrText xml:space="preserve"> TOC \o "1-3" \h \z \u </w:instrText>
          </w:r>
          <w:r w:rsidRPr="000F7197">
            <w:rPr>
              <w:rFonts w:cs="Calibri"/>
              <w:sz w:val="21"/>
              <w:szCs w:val="21"/>
            </w:rPr>
            <w:fldChar w:fldCharType="separate"/>
          </w:r>
          <w:hyperlink w:anchor="_Toc236513922" w:history="1">
            <w:r w:rsidR="000A595E" w:rsidRPr="00597CB1">
              <w:rPr>
                <w:rStyle w:val="Hiperligao"/>
                <w:rFonts w:cs="Calibri"/>
                <w:noProof/>
              </w:rPr>
              <w:t>1.</w:t>
            </w:r>
            <w:r w:rsidR="000A595E">
              <w:rPr>
                <w:rFonts w:asciiTheme="minorHAnsi" w:eastAsiaTheme="minorEastAsia" w:hAnsiTheme="minorHAnsi" w:cstheme="minorBidi"/>
                <w:noProof/>
                <w:kern w:val="2"/>
                <w:szCs w:val="24"/>
                <w:lang w:val="pt-PT" w:eastAsia="pt-PT"/>
                <w14:ligatures w14:val="standardContextual"/>
              </w:rPr>
              <w:tab/>
            </w:r>
            <w:r w:rsidR="000A595E" w:rsidRPr="00597CB1">
              <w:rPr>
                <w:rStyle w:val="Hiperligao"/>
                <w:rFonts w:cs="Calibri"/>
                <w:noProof/>
              </w:rPr>
              <w:t>VISÃO GERAL ORGANIZACIONAL</w:t>
            </w:r>
            <w:r w:rsidR="000A595E">
              <w:rPr>
                <w:noProof/>
                <w:webHidden/>
              </w:rPr>
              <w:tab/>
            </w:r>
            <w:r w:rsidR="000A595E">
              <w:rPr>
                <w:noProof/>
                <w:webHidden/>
              </w:rPr>
              <w:fldChar w:fldCharType="begin"/>
            </w:r>
            <w:r w:rsidR="000A595E">
              <w:rPr>
                <w:noProof/>
                <w:webHidden/>
              </w:rPr>
              <w:instrText xml:space="preserve"> PAGEREF _Toc236513922 \h </w:instrText>
            </w:r>
            <w:r w:rsidR="000A595E">
              <w:rPr>
                <w:noProof/>
                <w:webHidden/>
              </w:rPr>
            </w:r>
            <w:r w:rsidR="000A595E">
              <w:rPr>
                <w:noProof/>
                <w:webHidden/>
              </w:rPr>
              <w:fldChar w:fldCharType="separate"/>
            </w:r>
            <w:r w:rsidR="00191962">
              <w:rPr>
                <w:noProof/>
                <w:webHidden/>
              </w:rPr>
              <w:t>1</w:t>
            </w:r>
            <w:r w:rsidR="000A595E">
              <w:rPr>
                <w:noProof/>
                <w:webHidden/>
              </w:rPr>
              <w:fldChar w:fldCharType="end"/>
            </w:r>
          </w:hyperlink>
        </w:p>
        <w:p w14:paraId="4D9AD0E0" w14:textId="4781F5E2" w:rsidR="000A595E" w:rsidRDefault="000A595E" w:rsidP="000A595E">
          <w:pPr>
            <w:pStyle w:val="ndice1"/>
            <w:tabs>
              <w:tab w:val="left" w:pos="480"/>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23" w:history="1">
            <w:r w:rsidRPr="00597CB1">
              <w:rPr>
                <w:rStyle w:val="Hiperligao"/>
                <w:rFonts w:cs="Calibri"/>
                <w:noProof/>
              </w:rPr>
              <w:t>2.</w:t>
            </w:r>
            <w:r>
              <w:rPr>
                <w:rFonts w:asciiTheme="minorHAnsi" w:eastAsiaTheme="minorEastAsia" w:hAnsiTheme="minorHAnsi" w:cstheme="minorBidi"/>
                <w:noProof/>
                <w:kern w:val="2"/>
                <w:szCs w:val="24"/>
                <w:lang w:val="pt-PT" w:eastAsia="pt-PT"/>
                <w14:ligatures w14:val="standardContextual"/>
              </w:rPr>
              <w:tab/>
            </w:r>
            <w:r w:rsidRPr="00597CB1">
              <w:rPr>
                <w:rStyle w:val="Hiperligao"/>
                <w:rFonts w:cs="Calibri"/>
                <w:noProof/>
              </w:rPr>
              <w:t>FUNDAMENTAÇÃO LEGAL E NORMATIVA</w:t>
            </w:r>
            <w:r>
              <w:rPr>
                <w:noProof/>
                <w:webHidden/>
              </w:rPr>
              <w:tab/>
            </w:r>
            <w:r>
              <w:rPr>
                <w:noProof/>
                <w:webHidden/>
              </w:rPr>
              <w:fldChar w:fldCharType="begin"/>
            </w:r>
            <w:r>
              <w:rPr>
                <w:noProof/>
                <w:webHidden/>
              </w:rPr>
              <w:instrText xml:space="preserve"> PAGEREF _Toc236513923 \h </w:instrText>
            </w:r>
            <w:r>
              <w:rPr>
                <w:noProof/>
                <w:webHidden/>
              </w:rPr>
            </w:r>
            <w:r>
              <w:rPr>
                <w:noProof/>
                <w:webHidden/>
              </w:rPr>
              <w:fldChar w:fldCharType="separate"/>
            </w:r>
            <w:r w:rsidR="00191962">
              <w:rPr>
                <w:noProof/>
                <w:webHidden/>
              </w:rPr>
              <w:t>3</w:t>
            </w:r>
            <w:r>
              <w:rPr>
                <w:noProof/>
                <w:webHidden/>
              </w:rPr>
              <w:fldChar w:fldCharType="end"/>
            </w:r>
          </w:hyperlink>
        </w:p>
        <w:p w14:paraId="474BEFD3" w14:textId="0700A046"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24" w:history="1">
            <w:r w:rsidRPr="00597CB1">
              <w:rPr>
                <w:rStyle w:val="Hiperligao"/>
                <w:rFonts w:cs="Calibri"/>
                <w:noProof/>
              </w:rPr>
              <w:t>3. PRINCÍPIOS</w:t>
            </w:r>
            <w:r>
              <w:rPr>
                <w:noProof/>
                <w:webHidden/>
              </w:rPr>
              <w:tab/>
            </w:r>
            <w:r>
              <w:rPr>
                <w:noProof/>
                <w:webHidden/>
              </w:rPr>
              <w:fldChar w:fldCharType="begin"/>
            </w:r>
            <w:r>
              <w:rPr>
                <w:noProof/>
                <w:webHidden/>
              </w:rPr>
              <w:instrText xml:space="preserve"> PAGEREF _Toc236513924 \h </w:instrText>
            </w:r>
            <w:r>
              <w:rPr>
                <w:noProof/>
                <w:webHidden/>
              </w:rPr>
            </w:r>
            <w:r>
              <w:rPr>
                <w:noProof/>
                <w:webHidden/>
              </w:rPr>
              <w:fldChar w:fldCharType="separate"/>
            </w:r>
            <w:r w:rsidR="00191962">
              <w:rPr>
                <w:noProof/>
                <w:webHidden/>
              </w:rPr>
              <w:t>5</w:t>
            </w:r>
            <w:r>
              <w:rPr>
                <w:noProof/>
                <w:webHidden/>
              </w:rPr>
              <w:fldChar w:fldCharType="end"/>
            </w:r>
          </w:hyperlink>
        </w:p>
        <w:p w14:paraId="473C524F" w14:textId="09CEFE54"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25" w:history="1">
            <w:r w:rsidRPr="00597CB1">
              <w:rPr>
                <w:rStyle w:val="Hiperligao"/>
                <w:rFonts w:cs="Calibri"/>
                <w:noProof/>
              </w:rPr>
              <w:t>4. DIAGNÓSTICO: MECANISMOS DE TRANSPARÊNCIA JÁ EXISTENTES NA AGERSINOP</w:t>
            </w:r>
            <w:r>
              <w:rPr>
                <w:noProof/>
                <w:webHidden/>
              </w:rPr>
              <w:tab/>
            </w:r>
            <w:r>
              <w:rPr>
                <w:noProof/>
                <w:webHidden/>
              </w:rPr>
              <w:fldChar w:fldCharType="begin"/>
            </w:r>
            <w:r>
              <w:rPr>
                <w:noProof/>
                <w:webHidden/>
              </w:rPr>
              <w:instrText xml:space="preserve"> PAGEREF _Toc236513925 \h </w:instrText>
            </w:r>
            <w:r>
              <w:rPr>
                <w:noProof/>
                <w:webHidden/>
              </w:rPr>
            </w:r>
            <w:r>
              <w:rPr>
                <w:noProof/>
                <w:webHidden/>
              </w:rPr>
              <w:fldChar w:fldCharType="separate"/>
            </w:r>
            <w:r w:rsidR="00191962">
              <w:rPr>
                <w:noProof/>
                <w:webHidden/>
              </w:rPr>
              <w:t>7</w:t>
            </w:r>
            <w:r>
              <w:rPr>
                <w:noProof/>
                <w:webHidden/>
              </w:rPr>
              <w:fldChar w:fldCharType="end"/>
            </w:r>
          </w:hyperlink>
        </w:p>
        <w:p w14:paraId="702E86AD" w14:textId="6B9CB10D"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26" w:history="1">
            <w:r w:rsidRPr="00597CB1">
              <w:rPr>
                <w:rStyle w:val="Hiperligao"/>
                <w:rFonts w:cs="Calibri"/>
                <w:noProof/>
              </w:rPr>
              <w:t>4.1. Estrutura Organizacional existente</w:t>
            </w:r>
            <w:r>
              <w:rPr>
                <w:noProof/>
                <w:webHidden/>
              </w:rPr>
              <w:tab/>
            </w:r>
            <w:r>
              <w:rPr>
                <w:noProof/>
                <w:webHidden/>
              </w:rPr>
              <w:fldChar w:fldCharType="begin"/>
            </w:r>
            <w:r>
              <w:rPr>
                <w:noProof/>
                <w:webHidden/>
              </w:rPr>
              <w:instrText xml:space="preserve"> PAGEREF _Toc236513926 \h </w:instrText>
            </w:r>
            <w:r>
              <w:rPr>
                <w:noProof/>
                <w:webHidden/>
              </w:rPr>
            </w:r>
            <w:r>
              <w:rPr>
                <w:noProof/>
                <w:webHidden/>
              </w:rPr>
              <w:fldChar w:fldCharType="separate"/>
            </w:r>
            <w:r w:rsidR="00191962">
              <w:rPr>
                <w:noProof/>
                <w:webHidden/>
              </w:rPr>
              <w:t>7</w:t>
            </w:r>
            <w:r>
              <w:rPr>
                <w:noProof/>
                <w:webHidden/>
              </w:rPr>
              <w:fldChar w:fldCharType="end"/>
            </w:r>
          </w:hyperlink>
        </w:p>
        <w:p w14:paraId="43F17CDB" w14:textId="301D42DA"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27" w:history="1">
            <w:r w:rsidRPr="00597CB1">
              <w:rPr>
                <w:rStyle w:val="Hiperligao"/>
                <w:rFonts w:cs="Calibri"/>
                <w:noProof/>
              </w:rPr>
              <w:t>4.2. Canais Oficiais de Comunicação e Transparência</w:t>
            </w:r>
            <w:r>
              <w:rPr>
                <w:noProof/>
                <w:webHidden/>
              </w:rPr>
              <w:tab/>
            </w:r>
            <w:r>
              <w:rPr>
                <w:noProof/>
                <w:webHidden/>
              </w:rPr>
              <w:fldChar w:fldCharType="begin"/>
            </w:r>
            <w:r>
              <w:rPr>
                <w:noProof/>
                <w:webHidden/>
              </w:rPr>
              <w:instrText xml:space="preserve"> PAGEREF _Toc236513927 \h </w:instrText>
            </w:r>
            <w:r>
              <w:rPr>
                <w:noProof/>
                <w:webHidden/>
              </w:rPr>
            </w:r>
            <w:r>
              <w:rPr>
                <w:noProof/>
                <w:webHidden/>
              </w:rPr>
              <w:fldChar w:fldCharType="separate"/>
            </w:r>
            <w:r w:rsidR="00191962">
              <w:rPr>
                <w:noProof/>
                <w:webHidden/>
              </w:rPr>
              <w:t>8</w:t>
            </w:r>
            <w:r>
              <w:rPr>
                <w:noProof/>
                <w:webHidden/>
              </w:rPr>
              <w:fldChar w:fldCharType="end"/>
            </w:r>
          </w:hyperlink>
        </w:p>
        <w:p w14:paraId="224FA784" w14:textId="20F58B7F" w:rsidR="000A595E" w:rsidRPr="000A595E" w:rsidRDefault="000A595E" w:rsidP="000A595E">
          <w:pPr>
            <w:pStyle w:val="ndice3"/>
            <w:tabs>
              <w:tab w:val="right" w:leader="dot" w:pos="8494"/>
            </w:tabs>
            <w:spacing w:line="360" w:lineRule="auto"/>
            <w:rPr>
              <w:rFonts w:asciiTheme="minorHAnsi" w:eastAsiaTheme="minorEastAsia" w:hAnsiTheme="minorHAnsi" w:cstheme="minorBidi"/>
              <w:i/>
              <w:iCs/>
              <w:noProof/>
              <w:kern w:val="2"/>
              <w:szCs w:val="24"/>
              <w:lang w:val="pt-PT" w:eastAsia="pt-PT"/>
              <w14:ligatures w14:val="standardContextual"/>
            </w:rPr>
          </w:pPr>
          <w:hyperlink w:anchor="_Toc236513928" w:history="1">
            <w:r w:rsidRPr="000A595E">
              <w:rPr>
                <w:rStyle w:val="Hiperligao"/>
                <w:rFonts w:cs="Calibri"/>
                <w:i/>
                <w:iCs/>
                <w:noProof/>
              </w:rPr>
              <w:t>4.2.1. Sítio institucional e Portal Transparência</w:t>
            </w:r>
            <w:r w:rsidRPr="000A595E">
              <w:rPr>
                <w:i/>
                <w:iCs/>
                <w:noProof/>
                <w:webHidden/>
              </w:rPr>
              <w:tab/>
            </w:r>
            <w:r w:rsidRPr="000A595E">
              <w:rPr>
                <w:i/>
                <w:iCs/>
                <w:noProof/>
                <w:webHidden/>
              </w:rPr>
              <w:fldChar w:fldCharType="begin"/>
            </w:r>
            <w:r w:rsidRPr="000A595E">
              <w:rPr>
                <w:i/>
                <w:iCs/>
                <w:noProof/>
                <w:webHidden/>
              </w:rPr>
              <w:instrText xml:space="preserve"> PAGEREF _Toc236513928 \h </w:instrText>
            </w:r>
            <w:r w:rsidRPr="000A595E">
              <w:rPr>
                <w:i/>
                <w:iCs/>
                <w:noProof/>
                <w:webHidden/>
              </w:rPr>
            </w:r>
            <w:r w:rsidRPr="000A595E">
              <w:rPr>
                <w:i/>
                <w:iCs/>
                <w:noProof/>
                <w:webHidden/>
              </w:rPr>
              <w:fldChar w:fldCharType="separate"/>
            </w:r>
            <w:r w:rsidR="00191962">
              <w:rPr>
                <w:i/>
                <w:iCs/>
                <w:noProof/>
                <w:webHidden/>
              </w:rPr>
              <w:t>8</w:t>
            </w:r>
            <w:r w:rsidRPr="000A595E">
              <w:rPr>
                <w:i/>
                <w:iCs/>
                <w:noProof/>
                <w:webHidden/>
              </w:rPr>
              <w:fldChar w:fldCharType="end"/>
            </w:r>
          </w:hyperlink>
        </w:p>
        <w:p w14:paraId="64DA3124" w14:textId="55A0C171" w:rsidR="000A595E" w:rsidRPr="000A595E" w:rsidRDefault="000A595E" w:rsidP="000A595E">
          <w:pPr>
            <w:pStyle w:val="ndice3"/>
            <w:tabs>
              <w:tab w:val="right" w:leader="dot" w:pos="8494"/>
            </w:tabs>
            <w:spacing w:line="360" w:lineRule="auto"/>
            <w:rPr>
              <w:rFonts w:asciiTheme="minorHAnsi" w:eastAsiaTheme="minorEastAsia" w:hAnsiTheme="minorHAnsi" w:cstheme="minorBidi"/>
              <w:i/>
              <w:iCs/>
              <w:noProof/>
              <w:kern w:val="2"/>
              <w:szCs w:val="24"/>
              <w:lang w:val="pt-PT" w:eastAsia="pt-PT"/>
              <w14:ligatures w14:val="standardContextual"/>
            </w:rPr>
          </w:pPr>
          <w:hyperlink w:anchor="_Toc236513929" w:history="1">
            <w:r w:rsidRPr="000A595E">
              <w:rPr>
                <w:rStyle w:val="Hiperligao"/>
                <w:rFonts w:cs="Calibri"/>
                <w:i/>
                <w:iCs/>
                <w:noProof/>
              </w:rPr>
              <w:t>4.2.2. Ouvidoria</w:t>
            </w:r>
            <w:r w:rsidRPr="000A595E">
              <w:rPr>
                <w:i/>
                <w:iCs/>
                <w:noProof/>
                <w:webHidden/>
              </w:rPr>
              <w:tab/>
            </w:r>
            <w:r w:rsidRPr="000A595E">
              <w:rPr>
                <w:i/>
                <w:iCs/>
                <w:noProof/>
                <w:webHidden/>
              </w:rPr>
              <w:fldChar w:fldCharType="begin"/>
            </w:r>
            <w:r w:rsidRPr="000A595E">
              <w:rPr>
                <w:i/>
                <w:iCs/>
                <w:noProof/>
                <w:webHidden/>
              </w:rPr>
              <w:instrText xml:space="preserve"> PAGEREF _Toc236513929 \h </w:instrText>
            </w:r>
            <w:r w:rsidRPr="000A595E">
              <w:rPr>
                <w:i/>
                <w:iCs/>
                <w:noProof/>
                <w:webHidden/>
              </w:rPr>
            </w:r>
            <w:r w:rsidRPr="000A595E">
              <w:rPr>
                <w:i/>
                <w:iCs/>
                <w:noProof/>
                <w:webHidden/>
              </w:rPr>
              <w:fldChar w:fldCharType="separate"/>
            </w:r>
            <w:r w:rsidR="00191962">
              <w:rPr>
                <w:i/>
                <w:iCs/>
                <w:noProof/>
                <w:webHidden/>
              </w:rPr>
              <w:t>8</w:t>
            </w:r>
            <w:r w:rsidRPr="000A595E">
              <w:rPr>
                <w:i/>
                <w:iCs/>
                <w:noProof/>
                <w:webHidden/>
              </w:rPr>
              <w:fldChar w:fldCharType="end"/>
            </w:r>
          </w:hyperlink>
        </w:p>
        <w:p w14:paraId="219C2924" w14:textId="25C991C1" w:rsidR="000A595E" w:rsidRPr="000A595E" w:rsidRDefault="000A595E" w:rsidP="000A595E">
          <w:pPr>
            <w:pStyle w:val="ndice3"/>
            <w:tabs>
              <w:tab w:val="right" w:leader="dot" w:pos="8494"/>
            </w:tabs>
            <w:spacing w:line="360" w:lineRule="auto"/>
            <w:rPr>
              <w:rFonts w:asciiTheme="minorHAnsi" w:eastAsiaTheme="minorEastAsia" w:hAnsiTheme="minorHAnsi" w:cstheme="minorBidi"/>
              <w:i/>
              <w:iCs/>
              <w:noProof/>
              <w:kern w:val="2"/>
              <w:szCs w:val="24"/>
              <w:lang w:val="pt-PT" w:eastAsia="pt-PT"/>
              <w14:ligatures w14:val="standardContextual"/>
            </w:rPr>
          </w:pPr>
          <w:hyperlink w:anchor="_Toc236513930" w:history="1">
            <w:r w:rsidRPr="000A595E">
              <w:rPr>
                <w:rStyle w:val="Hiperligao"/>
                <w:rFonts w:cs="Calibri"/>
                <w:i/>
                <w:iCs/>
                <w:noProof/>
              </w:rPr>
              <w:t>4.2.3. Serviço de Informação ao Cidadão (Fale Conosco / SIC)</w:t>
            </w:r>
            <w:r w:rsidRPr="000A595E">
              <w:rPr>
                <w:i/>
                <w:iCs/>
                <w:noProof/>
                <w:webHidden/>
              </w:rPr>
              <w:tab/>
            </w:r>
            <w:r w:rsidRPr="000A595E">
              <w:rPr>
                <w:i/>
                <w:iCs/>
                <w:noProof/>
                <w:webHidden/>
              </w:rPr>
              <w:fldChar w:fldCharType="begin"/>
            </w:r>
            <w:r w:rsidRPr="000A595E">
              <w:rPr>
                <w:i/>
                <w:iCs/>
                <w:noProof/>
                <w:webHidden/>
              </w:rPr>
              <w:instrText xml:space="preserve"> PAGEREF _Toc236513930 \h </w:instrText>
            </w:r>
            <w:r w:rsidRPr="000A595E">
              <w:rPr>
                <w:i/>
                <w:iCs/>
                <w:noProof/>
                <w:webHidden/>
              </w:rPr>
            </w:r>
            <w:r w:rsidRPr="000A595E">
              <w:rPr>
                <w:i/>
                <w:iCs/>
                <w:noProof/>
                <w:webHidden/>
              </w:rPr>
              <w:fldChar w:fldCharType="separate"/>
            </w:r>
            <w:r w:rsidR="00191962">
              <w:rPr>
                <w:i/>
                <w:iCs/>
                <w:noProof/>
                <w:webHidden/>
              </w:rPr>
              <w:t>8</w:t>
            </w:r>
            <w:r w:rsidRPr="000A595E">
              <w:rPr>
                <w:i/>
                <w:iCs/>
                <w:noProof/>
                <w:webHidden/>
              </w:rPr>
              <w:fldChar w:fldCharType="end"/>
            </w:r>
          </w:hyperlink>
        </w:p>
        <w:p w14:paraId="7EE3159A" w14:textId="421D13E1" w:rsidR="000A595E" w:rsidRPr="000A595E" w:rsidRDefault="000A595E" w:rsidP="000A595E">
          <w:pPr>
            <w:pStyle w:val="ndice3"/>
            <w:tabs>
              <w:tab w:val="right" w:leader="dot" w:pos="8494"/>
            </w:tabs>
            <w:spacing w:line="360" w:lineRule="auto"/>
            <w:rPr>
              <w:rFonts w:asciiTheme="minorHAnsi" w:eastAsiaTheme="minorEastAsia" w:hAnsiTheme="minorHAnsi" w:cstheme="minorBidi"/>
              <w:i/>
              <w:iCs/>
              <w:noProof/>
              <w:kern w:val="2"/>
              <w:szCs w:val="24"/>
              <w:lang w:val="pt-PT" w:eastAsia="pt-PT"/>
              <w14:ligatures w14:val="standardContextual"/>
            </w:rPr>
          </w:pPr>
          <w:hyperlink w:anchor="_Toc236513931" w:history="1">
            <w:r w:rsidRPr="000A595E">
              <w:rPr>
                <w:rStyle w:val="Hiperligao"/>
                <w:rFonts w:cs="Calibri"/>
                <w:i/>
                <w:iCs/>
                <w:noProof/>
              </w:rPr>
              <w:t>4.2.4. Diário Oficial e publicações formais</w:t>
            </w:r>
            <w:r w:rsidRPr="000A595E">
              <w:rPr>
                <w:i/>
                <w:iCs/>
                <w:noProof/>
                <w:webHidden/>
              </w:rPr>
              <w:tab/>
            </w:r>
            <w:r w:rsidRPr="000A595E">
              <w:rPr>
                <w:i/>
                <w:iCs/>
                <w:noProof/>
                <w:webHidden/>
              </w:rPr>
              <w:fldChar w:fldCharType="begin"/>
            </w:r>
            <w:r w:rsidRPr="000A595E">
              <w:rPr>
                <w:i/>
                <w:iCs/>
                <w:noProof/>
                <w:webHidden/>
              </w:rPr>
              <w:instrText xml:space="preserve"> PAGEREF _Toc236513931 \h </w:instrText>
            </w:r>
            <w:r w:rsidRPr="000A595E">
              <w:rPr>
                <w:i/>
                <w:iCs/>
                <w:noProof/>
                <w:webHidden/>
              </w:rPr>
            </w:r>
            <w:r w:rsidRPr="000A595E">
              <w:rPr>
                <w:i/>
                <w:iCs/>
                <w:noProof/>
                <w:webHidden/>
              </w:rPr>
              <w:fldChar w:fldCharType="separate"/>
            </w:r>
            <w:r w:rsidR="00191962">
              <w:rPr>
                <w:i/>
                <w:iCs/>
                <w:noProof/>
                <w:webHidden/>
              </w:rPr>
              <w:t>9</w:t>
            </w:r>
            <w:r w:rsidRPr="000A595E">
              <w:rPr>
                <w:i/>
                <w:iCs/>
                <w:noProof/>
                <w:webHidden/>
              </w:rPr>
              <w:fldChar w:fldCharType="end"/>
            </w:r>
          </w:hyperlink>
        </w:p>
        <w:p w14:paraId="68C0B8BE" w14:textId="63A009B2" w:rsidR="000A595E" w:rsidRPr="000A595E" w:rsidRDefault="000A595E" w:rsidP="000A595E">
          <w:pPr>
            <w:pStyle w:val="ndice3"/>
            <w:tabs>
              <w:tab w:val="right" w:leader="dot" w:pos="8494"/>
            </w:tabs>
            <w:spacing w:line="360" w:lineRule="auto"/>
            <w:rPr>
              <w:rFonts w:asciiTheme="minorHAnsi" w:eastAsiaTheme="minorEastAsia" w:hAnsiTheme="minorHAnsi" w:cstheme="minorBidi"/>
              <w:i/>
              <w:iCs/>
              <w:noProof/>
              <w:kern w:val="2"/>
              <w:szCs w:val="24"/>
              <w:lang w:val="pt-PT" w:eastAsia="pt-PT"/>
              <w14:ligatures w14:val="standardContextual"/>
            </w:rPr>
          </w:pPr>
          <w:hyperlink w:anchor="_Toc236513932" w:history="1">
            <w:r w:rsidRPr="000A595E">
              <w:rPr>
                <w:rStyle w:val="Hiperligao"/>
                <w:rFonts w:cs="Calibri"/>
                <w:i/>
                <w:iCs/>
                <w:noProof/>
              </w:rPr>
              <w:t>4.2.5. Comunicação institucional e mídias</w:t>
            </w:r>
            <w:r w:rsidRPr="000A595E">
              <w:rPr>
                <w:i/>
                <w:iCs/>
                <w:noProof/>
                <w:webHidden/>
              </w:rPr>
              <w:tab/>
            </w:r>
            <w:r w:rsidRPr="000A595E">
              <w:rPr>
                <w:i/>
                <w:iCs/>
                <w:noProof/>
                <w:webHidden/>
              </w:rPr>
              <w:fldChar w:fldCharType="begin"/>
            </w:r>
            <w:r w:rsidRPr="000A595E">
              <w:rPr>
                <w:i/>
                <w:iCs/>
                <w:noProof/>
                <w:webHidden/>
              </w:rPr>
              <w:instrText xml:space="preserve"> PAGEREF _Toc236513932 \h </w:instrText>
            </w:r>
            <w:r w:rsidRPr="000A595E">
              <w:rPr>
                <w:i/>
                <w:iCs/>
                <w:noProof/>
                <w:webHidden/>
              </w:rPr>
            </w:r>
            <w:r w:rsidRPr="000A595E">
              <w:rPr>
                <w:i/>
                <w:iCs/>
                <w:noProof/>
                <w:webHidden/>
              </w:rPr>
              <w:fldChar w:fldCharType="separate"/>
            </w:r>
            <w:r w:rsidR="00191962">
              <w:rPr>
                <w:i/>
                <w:iCs/>
                <w:noProof/>
                <w:webHidden/>
              </w:rPr>
              <w:t>9</w:t>
            </w:r>
            <w:r w:rsidRPr="000A595E">
              <w:rPr>
                <w:i/>
                <w:iCs/>
                <w:noProof/>
                <w:webHidden/>
              </w:rPr>
              <w:fldChar w:fldCharType="end"/>
            </w:r>
          </w:hyperlink>
        </w:p>
        <w:p w14:paraId="447C3E58" w14:textId="4240CFEC" w:rsidR="000A595E" w:rsidRPr="000A595E" w:rsidRDefault="000A595E" w:rsidP="000A595E">
          <w:pPr>
            <w:pStyle w:val="ndice3"/>
            <w:tabs>
              <w:tab w:val="right" w:leader="dot" w:pos="8494"/>
            </w:tabs>
            <w:spacing w:line="360" w:lineRule="auto"/>
            <w:rPr>
              <w:rFonts w:asciiTheme="minorHAnsi" w:eastAsiaTheme="minorEastAsia" w:hAnsiTheme="minorHAnsi" w:cstheme="minorBidi"/>
              <w:i/>
              <w:iCs/>
              <w:noProof/>
              <w:kern w:val="2"/>
              <w:szCs w:val="24"/>
              <w:lang w:val="pt-PT" w:eastAsia="pt-PT"/>
              <w14:ligatures w14:val="standardContextual"/>
            </w:rPr>
          </w:pPr>
          <w:hyperlink w:anchor="_Toc236513933" w:history="1">
            <w:r w:rsidRPr="000A595E">
              <w:rPr>
                <w:rStyle w:val="Hiperligao"/>
                <w:rFonts w:cs="Calibri"/>
                <w:i/>
                <w:iCs/>
                <w:noProof/>
              </w:rPr>
              <w:t>4.2.6. Síntese dos Canais Oficiais de Comunicação e Transparência</w:t>
            </w:r>
            <w:r w:rsidRPr="000A595E">
              <w:rPr>
                <w:i/>
                <w:iCs/>
                <w:noProof/>
                <w:webHidden/>
              </w:rPr>
              <w:tab/>
            </w:r>
            <w:r w:rsidRPr="000A595E">
              <w:rPr>
                <w:i/>
                <w:iCs/>
                <w:noProof/>
                <w:webHidden/>
              </w:rPr>
              <w:fldChar w:fldCharType="begin"/>
            </w:r>
            <w:r w:rsidRPr="000A595E">
              <w:rPr>
                <w:i/>
                <w:iCs/>
                <w:noProof/>
                <w:webHidden/>
              </w:rPr>
              <w:instrText xml:space="preserve"> PAGEREF _Toc236513933 \h </w:instrText>
            </w:r>
            <w:r w:rsidRPr="000A595E">
              <w:rPr>
                <w:i/>
                <w:iCs/>
                <w:noProof/>
                <w:webHidden/>
              </w:rPr>
            </w:r>
            <w:r w:rsidRPr="000A595E">
              <w:rPr>
                <w:i/>
                <w:iCs/>
                <w:noProof/>
                <w:webHidden/>
              </w:rPr>
              <w:fldChar w:fldCharType="separate"/>
            </w:r>
            <w:r w:rsidR="00191962">
              <w:rPr>
                <w:i/>
                <w:iCs/>
                <w:noProof/>
                <w:webHidden/>
              </w:rPr>
              <w:t>9</w:t>
            </w:r>
            <w:r w:rsidRPr="000A595E">
              <w:rPr>
                <w:i/>
                <w:iCs/>
                <w:noProof/>
                <w:webHidden/>
              </w:rPr>
              <w:fldChar w:fldCharType="end"/>
            </w:r>
          </w:hyperlink>
        </w:p>
        <w:p w14:paraId="6D709054" w14:textId="280A1E22"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34" w:history="1">
            <w:r w:rsidRPr="00597CB1">
              <w:rPr>
                <w:rStyle w:val="Hiperligao"/>
                <w:rFonts w:cs="Calibri"/>
                <w:noProof/>
              </w:rPr>
              <w:t>4.3. Proteção de dados pessoais</w:t>
            </w:r>
            <w:r>
              <w:rPr>
                <w:noProof/>
                <w:webHidden/>
              </w:rPr>
              <w:tab/>
            </w:r>
            <w:r>
              <w:rPr>
                <w:noProof/>
                <w:webHidden/>
              </w:rPr>
              <w:fldChar w:fldCharType="begin"/>
            </w:r>
            <w:r>
              <w:rPr>
                <w:noProof/>
                <w:webHidden/>
              </w:rPr>
              <w:instrText xml:space="preserve"> PAGEREF _Toc236513934 \h </w:instrText>
            </w:r>
            <w:r>
              <w:rPr>
                <w:noProof/>
                <w:webHidden/>
              </w:rPr>
            </w:r>
            <w:r>
              <w:rPr>
                <w:noProof/>
                <w:webHidden/>
              </w:rPr>
              <w:fldChar w:fldCharType="separate"/>
            </w:r>
            <w:r w:rsidR="00191962">
              <w:rPr>
                <w:noProof/>
                <w:webHidden/>
              </w:rPr>
              <w:t>10</w:t>
            </w:r>
            <w:r>
              <w:rPr>
                <w:noProof/>
                <w:webHidden/>
              </w:rPr>
              <w:fldChar w:fldCharType="end"/>
            </w:r>
          </w:hyperlink>
        </w:p>
        <w:p w14:paraId="125DE8F8" w14:textId="668AEDF9"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35" w:history="1">
            <w:r w:rsidRPr="00597CB1">
              <w:rPr>
                <w:rStyle w:val="Hiperligao"/>
                <w:rFonts w:cs="Calibri"/>
                <w:noProof/>
              </w:rPr>
              <w:t>4.4. Documentos de planejamento e prestação de contas</w:t>
            </w:r>
            <w:r>
              <w:rPr>
                <w:noProof/>
                <w:webHidden/>
              </w:rPr>
              <w:tab/>
            </w:r>
            <w:r>
              <w:rPr>
                <w:noProof/>
                <w:webHidden/>
              </w:rPr>
              <w:fldChar w:fldCharType="begin"/>
            </w:r>
            <w:r>
              <w:rPr>
                <w:noProof/>
                <w:webHidden/>
              </w:rPr>
              <w:instrText xml:space="preserve"> PAGEREF _Toc236513935 \h </w:instrText>
            </w:r>
            <w:r>
              <w:rPr>
                <w:noProof/>
                <w:webHidden/>
              </w:rPr>
            </w:r>
            <w:r>
              <w:rPr>
                <w:noProof/>
                <w:webHidden/>
              </w:rPr>
              <w:fldChar w:fldCharType="separate"/>
            </w:r>
            <w:r w:rsidR="00191962">
              <w:rPr>
                <w:noProof/>
                <w:webHidden/>
              </w:rPr>
              <w:t>10</w:t>
            </w:r>
            <w:r>
              <w:rPr>
                <w:noProof/>
                <w:webHidden/>
              </w:rPr>
              <w:fldChar w:fldCharType="end"/>
            </w:r>
          </w:hyperlink>
        </w:p>
        <w:p w14:paraId="37BF2EB6" w14:textId="4412D2D5"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36" w:history="1">
            <w:r w:rsidRPr="00597CB1">
              <w:rPr>
                <w:rStyle w:val="Hiperligao"/>
                <w:rFonts w:cs="Calibri"/>
                <w:noProof/>
              </w:rPr>
              <w:t>5. ÂMBITO TERRITORIAL</w:t>
            </w:r>
            <w:r>
              <w:rPr>
                <w:noProof/>
                <w:webHidden/>
              </w:rPr>
              <w:tab/>
            </w:r>
            <w:r>
              <w:rPr>
                <w:noProof/>
                <w:webHidden/>
              </w:rPr>
              <w:fldChar w:fldCharType="begin"/>
            </w:r>
            <w:r>
              <w:rPr>
                <w:noProof/>
                <w:webHidden/>
              </w:rPr>
              <w:instrText xml:space="preserve"> PAGEREF _Toc236513936 \h </w:instrText>
            </w:r>
            <w:r>
              <w:rPr>
                <w:noProof/>
                <w:webHidden/>
              </w:rPr>
            </w:r>
            <w:r>
              <w:rPr>
                <w:noProof/>
                <w:webHidden/>
              </w:rPr>
              <w:fldChar w:fldCharType="separate"/>
            </w:r>
            <w:r w:rsidR="00191962">
              <w:rPr>
                <w:noProof/>
                <w:webHidden/>
              </w:rPr>
              <w:t>11</w:t>
            </w:r>
            <w:r>
              <w:rPr>
                <w:noProof/>
                <w:webHidden/>
              </w:rPr>
              <w:fldChar w:fldCharType="end"/>
            </w:r>
          </w:hyperlink>
        </w:p>
        <w:p w14:paraId="3C6FD3EF" w14:textId="06F271CD"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37" w:history="1">
            <w:r w:rsidRPr="00597CB1">
              <w:rPr>
                <w:rStyle w:val="Hiperligao"/>
                <w:rFonts w:cs="Calibri"/>
                <w:noProof/>
              </w:rPr>
              <w:t>6. PRINCIPAIS PROPOSTAS NO ÂMBITO DA TRANSPARÊNCIA INSTITUCIONAL</w:t>
            </w:r>
            <w:r>
              <w:rPr>
                <w:noProof/>
                <w:webHidden/>
              </w:rPr>
              <w:tab/>
            </w:r>
            <w:r>
              <w:rPr>
                <w:noProof/>
                <w:webHidden/>
              </w:rPr>
              <w:fldChar w:fldCharType="begin"/>
            </w:r>
            <w:r>
              <w:rPr>
                <w:noProof/>
                <w:webHidden/>
              </w:rPr>
              <w:instrText xml:space="preserve"> PAGEREF _Toc236513937 \h </w:instrText>
            </w:r>
            <w:r>
              <w:rPr>
                <w:noProof/>
                <w:webHidden/>
              </w:rPr>
            </w:r>
            <w:r>
              <w:rPr>
                <w:noProof/>
                <w:webHidden/>
              </w:rPr>
              <w:fldChar w:fldCharType="separate"/>
            </w:r>
            <w:r w:rsidR="00191962">
              <w:rPr>
                <w:noProof/>
                <w:webHidden/>
              </w:rPr>
              <w:t>13</w:t>
            </w:r>
            <w:r>
              <w:rPr>
                <w:noProof/>
                <w:webHidden/>
              </w:rPr>
              <w:fldChar w:fldCharType="end"/>
            </w:r>
          </w:hyperlink>
        </w:p>
        <w:p w14:paraId="29224D2B" w14:textId="01E1C14F"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38" w:history="1">
            <w:r w:rsidRPr="00597CB1">
              <w:rPr>
                <w:rStyle w:val="Hiperligao"/>
                <w:rFonts w:cs="Calibri"/>
                <w:noProof/>
              </w:rPr>
              <w:t>6.1. Ampliação do Portal da Transparência</w:t>
            </w:r>
            <w:r>
              <w:rPr>
                <w:noProof/>
                <w:webHidden/>
              </w:rPr>
              <w:tab/>
            </w:r>
            <w:r>
              <w:rPr>
                <w:noProof/>
                <w:webHidden/>
              </w:rPr>
              <w:fldChar w:fldCharType="begin"/>
            </w:r>
            <w:r>
              <w:rPr>
                <w:noProof/>
                <w:webHidden/>
              </w:rPr>
              <w:instrText xml:space="preserve"> PAGEREF _Toc236513938 \h </w:instrText>
            </w:r>
            <w:r>
              <w:rPr>
                <w:noProof/>
                <w:webHidden/>
              </w:rPr>
            </w:r>
            <w:r>
              <w:rPr>
                <w:noProof/>
                <w:webHidden/>
              </w:rPr>
              <w:fldChar w:fldCharType="separate"/>
            </w:r>
            <w:r w:rsidR="00191962">
              <w:rPr>
                <w:noProof/>
                <w:webHidden/>
              </w:rPr>
              <w:t>13</w:t>
            </w:r>
            <w:r>
              <w:rPr>
                <w:noProof/>
                <w:webHidden/>
              </w:rPr>
              <w:fldChar w:fldCharType="end"/>
            </w:r>
          </w:hyperlink>
        </w:p>
        <w:p w14:paraId="23F74031" w14:textId="135ED87B"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39" w:history="1">
            <w:r w:rsidRPr="00597CB1">
              <w:rPr>
                <w:rStyle w:val="Hiperligao"/>
                <w:rFonts w:cs="Calibri"/>
                <w:noProof/>
              </w:rPr>
              <w:t>6.2. Ouvidoria</w:t>
            </w:r>
            <w:r>
              <w:rPr>
                <w:noProof/>
                <w:webHidden/>
              </w:rPr>
              <w:tab/>
            </w:r>
            <w:r>
              <w:rPr>
                <w:noProof/>
                <w:webHidden/>
              </w:rPr>
              <w:fldChar w:fldCharType="begin"/>
            </w:r>
            <w:r>
              <w:rPr>
                <w:noProof/>
                <w:webHidden/>
              </w:rPr>
              <w:instrText xml:space="preserve"> PAGEREF _Toc236513939 \h </w:instrText>
            </w:r>
            <w:r>
              <w:rPr>
                <w:noProof/>
                <w:webHidden/>
              </w:rPr>
            </w:r>
            <w:r>
              <w:rPr>
                <w:noProof/>
                <w:webHidden/>
              </w:rPr>
              <w:fldChar w:fldCharType="separate"/>
            </w:r>
            <w:r w:rsidR="00191962">
              <w:rPr>
                <w:noProof/>
                <w:webHidden/>
              </w:rPr>
              <w:t>14</w:t>
            </w:r>
            <w:r>
              <w:rPr>
                <w:noProof/>
                <w:webHidden/>
              </w:rPr>
              <w:fldChar w:fldCharType="end"/>
            </w:r>
          </w:hyperlink>
        </w:p>
        <w:p w14:paraId="5F665BE9" w14:textId="7857B224"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0" w:history="1">
            <w:r w:rsidRPr="00597CB1">
              <w:rPr>
                <w:rStyle w:val="Hiperligao"/>
                <w:rFonts w:cs="Calibri"/>
                <w:noProof/>
              </w:rPr>
              <w:t>6.3. Comunicação institucional - organização temática dos Informativos</w:t>
            </w:r>
            <w:r>
              <w:rPr>
                <w:noProof/>
                <w:webHidden/>
              </w:rPr>
              <w:tab/>
            </w:r>
            <w:r>
              <w:rPr>
                <w:noProof/>
                <w:webHidden/>
              </w:rPr>
              <w:fldChar w:fldCharType="begin"/>
            </w:r>
            <w:r>
              <w:rPr>
                <w:noProof/>
                <w:webHidden/>
              </w:rPr>
              <w:instrText xml:space="preserve"> PAGEREF _Toc236513940 \h </w:instrText>
            </w:r>
            <w:r>
              <w:rPr>
                <w:noProof/>
                <w:webHidden/>
              </w:rPr>
            </w:r>
            <w:r>
              <w:rPr>
                <w:noProof/>
                <w:webHidden/>
              </w:rPr>
              <w:fldChar w:fldCharType="separate"/>
            </w:r>
            <w:r w:rsidR="00191962">
              <w:rPr>
                <w:noProof/>
                <w:webHidden/>
              </w:rPr>
              <w:t>14</w:t>
            </w:r>
            <w:r>
              <w:rPr>
                <w:noProof/>
                <w:webHidden/>
              </w:rPr>
              <w:fldChar w:fldCharType="end"/>
            </w:r>
          </w:hyperlink>
        </w:p>
        <w:p w14:paraId="74E0D7C0" w14:textId="55B21E2A"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1" w:history="1">
            <w:r w:rsidRPr="00597CB1">
              <w:rPr>
                <w:rStyle w:val="Hiperligao"/>
                <w:rFonts w:cs="Calibri"/>
                <w:noProof/>
              </w:rPr>
              <w:t>6.4. Governança da transparência - centralidade da comunicação institucional</w:t>
            </w:r>
            <w:r>
              <w:rPr>
                <w:noProof/>
                <w:webHidden/>
              </w:rPr>
              <w:tab/>
            </w:r>
            <w:r>
              <w:rPr>
                <w:noProof/>
                <w:webHidden/>
              </w:rPr>
              <w:fldChar w:fldCharType="begin"/>
            </w:r>
            <w:r>
              <w:rPr>
                <w:noProof/>
                <w:webHidden/>
              </w:rPr>
              <w:instrText xml:space="preserve"> PAGEREF _Toc236513941 \h </w:instrText>
            </w:r>
            <w:r>
              <w:rPr>
                <w:noProof/>
                <w:webHidden/>
              </w:rPr>
            </w:r>
            <w:r>
              <w:rPr>
                <w:noProof/>
                <w:webHidden/>
              </w:rPr>
              <w:fldChar w:fldCharType="separate"/>
            </w:r>
            <w:r w:rsidR="00191962">
              <w:rPr>
                <w:noProof/>
                <w:webHidden/>
              </w:rPr>
              <w:t>14</w:t>
            </w:r>
            <w:r>
              <w:rPr>
                <w:noProof/>
                <w:webHidden/>
              </w:rPr>
              <w:fldChar w:fldCharType="end"/>
            </w:r>
          </w:hyperlink>
        </w:p>
        <w:p w14:paraId="70C1E658" w14:textId="786D2B12"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2" w:history="1">
            <w:r w:rsidRPr="00597CB1">
              <w:rPr>
                <w:rStyle w:val="Hiperligao"/>
                <w:rFonts w:cs="Calibri"/>
                <w:noProof/>
              </w:rPr>
              <w:t>6.5. Monitoramento e indicadores</w:t>
            </w:r>
            <w:r>
              <w:rPr>
                <w:noProof/>
                <w:webHidden/>
              </w:rPr>
              <w:tab/>
            </w:r>
            <w:r>
              <w:rPr>
                <w:noProof/>
                <w:webHidden/>
              </w:rPr>
              <w:fldChar w:fldCharType="begin"/>
            </w:r>
            <w:r>
              <w:rPr>
                <w:noProof/>
                <w:webHidden/>
              </w:rPr>
              <w:instrText xml:space="preserve"> PAGEREF _Toc236513942 \h </w:instrText>
            </w:r>
            <w:r>
              <w:rPr>
                <w:noProof/>
                <w:webHidden/>
              </w:rPr>
            </w:r>
            <w:r>
              <w:rPr>
                <w:noProof/>
                <w:webHidden/>
              </w:rPr>
              <w:fldChar w:fldCharType="separate"/>
            </w:r>
            <w:r w:rsidR="00191962">
              <w:rPr>
                <w:noProof/>
                <w:webHidden/>
              </w:rPr>
              <w:t>15</w:t>
            </w:r>
            <w:r>
              <w:rPr>
                <w:noProof/>
                <w:webHidden/>
              </w:rPr>
              <w:fldChar w:fldCharType="end"/>
            </w:r>
          </w:hyperlink>
        </w:p>
        <w:p w14:paraId="59AEB913" w14:textId="17355D0E"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3" w:history="1">
            <w:r w:rsidRPr="00597CB1">
              <w:rPr>
                <w:rStyle w:val="Hiperligao"/>
                <w:rFonts w:cs="Calibri"/>
                <w:noProof/>
              </w:rPr>
              <w:t>6.6. Transparência ativa e dados abertos</w:t>
            </w:r>
            <w:r>
              <w:rPr>
                <w:noProof/>
                <w:webHidden/>
              </w:rPr>
              <w:tab/>
            </w:r>
            <w:r>
              <w:rPr>
                <w:noProof/>
                <w:webHidden/>
              </w:rPr>
              <w:fldChar w:fldCharType="begin"/>
            </w:r>
            <w:r>
              <w:rPr>
                <w:noProof/>
                <w:webHidden/>
              </w:rPr>
              <w:instrText xml:space="preserve"> PAGEREF _Toc236513943 \h </w:instrText>
            </w:r>
            <w:r>
              <w:rPr>
                <w:noProof/>
                <w:webHidden/>
              </w:rPr>
            </w:r>
            <w:r>
              <w:rPr>
                <w:noProof/>
                <w:webHidden/>
              </w:rPr>
              <w:fldChar w:fldCharType="separate"/>
            </w:r>
            <w:r w:rsidR="00191962">
              <w:rPr>
                <w:noProof/>
                <w:webHidden/>
              </w:rPr>
              <w:t>15</w:t>
            </w:r>
            <w:r>
              <w:rPr>
                <w:noProof/>
                <w:webHidden/>
              </w:rPr>
              <w:fldChar w:fldCharType="end"/>
            </w:r>
          </w:hyperlink>
        </w:p>
        <w:p w14:paraId="1EFEF887" w14:textId="12B5B24B"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4" w:history="1">
            <w:r w:rsidRPr="00597CB1">
              <w:rPr>
                <w:rStyle w:val="Hiperligao"/>
                <w:rFonts w:cs="Calibri"/>
                <w:noProof/>
              </w:rPr>
              <w:t>6.7. Participação social - sessão pública anual e regulamentação própria</w:t>
            </w:r>
            <w:r>
              <w:rPr>
                <w:noProof/>
                <w:webHidden/>
              </w:rPr>
              <w:tab/>
            </w:r>
            <w:r>
              <w:rPr>
                <w:noProof/>
                <w:webHidden/>
              </w:rPr>
              <w:fldChar w:fldCharType="begin"/>
            </w:r>
            <w:r>
              <w:rPr>
                <w:noProof/>
                <w:webHidden/>
              </w:rPr>
              <w:instrText xml:space="preserve"> PAGEREF _Toc236513944 \h </w:instrText>
            </w:r>
            <w:r>
              <w:rPr>
                <w:noProof/>
                <w:webHidden/>
              </w:rPr>
            </w:r>
            <w:r>
              <w:rPr>
                <w:noProof/>
                <w:webHidden/>
              </w:rPr>
              <w:fldChar w:fldCharType="separate"/>
            </w:r>
            <w:r w:rsidR="00191962">
              <w:rPr>
                <w:noProof/>
                <w:webHidden/>
              </w:rPr>
              <w:t>15</w:t>
            </w:r>
            <w:r>
              <w:rPr>
                <w:noProof/>
                <w:webHidden/>
              </w:rPr>
              <w:fldChar w:fldCharType="end"/>
            </w:r>
          </w:hyperlink>
        </w:p>
        <w:p w14:paraId="369118BA" w14:textId="0A86B5C0"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5" w:history="1">
            <w:r w:rsidRPr="00597CB1">
              <w:rPr>
                <w:rStyle w:val="Hiperligao"/>
                <w:rFonts w:cs="Calibri"/>
                <w:noProof/>
              </w:rPr>
              <w:t>6.8. Integridade e prestação de contas da Diretoria e da Ouvidoria</w:t>
            </w:r>
            <w:r>
              <w:rPr>
                <w:noProof/>
                <w:webHidden/>
              </w:rPr>
              <w:tab/>
            </w:r>
            <w:r>
              <w:rPr>
                <w:noProof/>
                <w:webHidden/>
              </w:rPr>
              <w:fldChar w:fldCharType="begin"/>
            </w:r>
            <w:r>
              <w:rPr>
                <w:noProof/>
                <w:webHidden/>
              </w:rPr>
              <w:instrText xml:space="preserve"> PAGEREF _Toc236513945 \h </w:instrText>
            </w:r>
            <w:r>
              <w:rPr>
                <w:noProof/>
                <w:webHidden/>
              </w:rPr>
            </w:r>
            <w:r>
              <w:rPr>
                <w:noProof/>
                <w:webHidden/>
              </w:rPr>
              <w:fldChar w:fldCharType="separate"/>
            </w:r>
            <w:r w:rsidR="00191962">
              <w:rPr>
                <w:noProof/>
                <w:webHidden/>
              </w:rPr>
              <w:t>15</w:t>
            </w:r>
            <w:r>
              <w:rPr>
                <w:noProof/>
                <w:webHidden/>
              </w:rPr>
              <w:fldChar w:fldCharType="end"/>
            </w:r>
          </w:hyperlink>
        </w:p>
        <w:p w14:paraId="776E6E8F" w14:textId="4249DCB5"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6" w:history="1">
            <w:r w:rsidRPr="00597CB1">
              <w:rPr>
                <w:rStyle w:val="Hiperligao"/>
                <w:rFonts w:cs="Calibri"/>
                <w:noProof/>
              </w:rPr>
              <w:t>7. CONTEÚDO MÍNIMO DE DIVULGAÇÃO (art. 19 da NR nº 4/2024)</w:t>
            </w:r>
            <w:r>
              <w:rPr>
                <w:noProof/>
                <w:webHidden/>
              </w:rPr>
              <w:tab/>
            </w:r>
            <w:r>
              <w:rPr>
                <w:noProof/>
                <w:webHidden/>
              </w:rPr>
              <w:fldChar w:fldCharType="begin"/>
            </w:r>
            <w:r>
              <w:rPr>
                <w:noProof/>
                <w:webHidden/>
              </w:rPr>
              <w:instrText xml:space="preserve"> PAGEREF _Toc236513946 \h </w:instrText>
            </w:r>
            <w:r>
              <w:rPr>
                <w:noProof/>
                <w:webHidden/>
              </w:rPr>
            </w:r>
            <w:r>
              <w:rPr>
                <w:noProof/>
                <w:webHidden/>
              </w:rPr>
              <w:fldChar w:fldCharType="separate"/>
            </w:r>
            <w:r w:rsidR="00191962">
              <w:rPr>
                <w:noProof/>
                <w:webHidden/>
              </w:rPr>
              <w:t>17</w:t>
            </w:r>
            <w:r>
              <w:rPr>
                <w:noProof/>
                <w:webHidden/>
              </w:rPr>
              <w:fldChar w:fldCharType="end"/>
            </w:r>
          </w:hyperlink>
        </w:p>
        <w:p w14:paraId="62945FBB" w14:textId="66F26271"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7" w:history="1">
            <w:r w:rsidRPr="00597CB1">
              <w:rPr>
                <w:rStyle w:val="Hiperligao"/>
                <w:rFonts w:cs="Calibri"/>
                <w:noProof/>
              </w:rPr>
              <w:t>8. SISTEMA DE GOVERNANÇA DA TRANSPARÊNCIA</w:t>
            </w:r>
            <w:r>
              <w:rPr>
                <w:noProof/>
                <w:webHidden/>
              </w:rPr>
              <w:tab/>
            </w:r>
            <w:r>
              <w:rPr>
                <w:noProof/>
                <w:webHidden/>
              </w:rPr>
              <w:fldChar w:fldCharType="begin"/>
            </w:r>
            <w:r>
              <w:rPr>
                <w:noProof/>
                <w:webHidden/>
              </w:rPr>
              <w:instrText xml:space="preserve"> PAGEREF _Toc236513947 \h </w:instrText>
            </w:r>
            <w:r>
              <w:rPr>
                <w:noProof/>
                <w:webHidden/>
              </w:rPr>
            </w:r>
            <w:r>
              <w:rPr>
                <w:noProof/>
                <w:webHidden/>
              </w:rPr>
              <w:fldChar w:fldCharType="separate"/>
            </w:r>
            <w:r w:rsidR="00191962">
              <w:rPr>
                <w:noProof/>
                <w:webHidden/>
              </w:rPr>
              <w:t>19</w:t>
            </w:r>
            <w:r>
              <w:rPr>
                <w:noProof/>
                <w:webHidden/>
              </w:rPr>
              <w:fldChar w:fldCharType="end"/>
            </w:r>
          </w:hyperlink>
        </w:p>
        <w:p w14:paraId="71296578" w14:textId="3A45F106"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8" w:history="1">
            <w:r w:rsidRPr="00597CB1">
              <w:rPr>
                <w:rStyle w:val="Hiperligao"/>
                <w:rFonts w:cs="Calibri"/>
                <w:noProof/>
              </w:rPr>
              <w:t>8.1. Estrutura de Governança</w:t>
            </w:r>
            <w:r>
              <w:rPr>
                <w:noProof/>
                <w:webHidden/>
              </w:rPr>
              <w:tab/>
            </w:r>
            <w:r>
              <w:rPr>
                <w:noProof/>
                <w:webHidden/>
              </w:rPr>
              <w:fldChar w:fldCharType="begin"/>
            </w:r>
            <w:r>
              <w:rPr>
                <w:noProof/>
                <w:webHidden/>
              </w:rPr>
              <w:instrText xml:space="preserve"> PAGEREF _Toc236513948 \h </w:instrText>
            </w:r>
            <w:r>
              <w:rPr>
                <w:noProof/>
                <w:webHidden/>
              </w:rPr>
            </w:r>
            <w:r>
              <w:rPr>
                <w:noProof/>
                <w:webHidden/>
              </w:rPr>
              <w:fldChar w:fldCharType="separate"/>
            </w:r>
            <w:r w:rsidR="00191962">
              <w:rPr>
                <w:noProof/>
                <w:webHidden/>
              </w:rPr>
              <w:t>19</w:t>
            </w:r>
            <w:r>
              <w:rPr>
                <w:noProof/>
                <w:webHidden/>
              </w:rPr>
              <w:fldChar w:fldCharType="end"/>
            </w:r>
          </w:hyperlink>
        </w:p>
        <w:p w14:paraId="5C2692F2" w14:textId="2CEE1132"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49" w:history="1">
            <w:r w:rsidRPr="00597CB1">
              <w:rPr>
                <w:rStyle w:val="Hiperligao"/>
                <w:rFonts w:cs="Calibri"/>
                <w:noProof/>
              </w:rPr>
              <w:t>8.2. Fluxo de Publicação das Informações</w:t>
            </w:r>
            <w:r>
              <w:rPr>
                <w:noProof/>
                <w:webHidden/>
              </w:rPr>
              <w:tab/>
            </w:r>
            <w:r>
              <w:rPr>
                <w:noProof/>
                <w:webHidden/>
              </w:rPr>
              <w:fldChar w:fldCharType="begin"/>
            </w:r>
            <w:r>
              <w:rPr>
                <w:noProof/>
                <w:webHidden/>
              </w:rPr>
              <w:instrText xml:space="preserve"> PAGEREF _Toc236513949 \h </w:instrText>
            </w:r>
            <w:r>
              <w:rPr>
                <w:noProof/>
                <w:webHidden/>
              </w:rPr>
            </w:r>
            <w:r>
              <w:rPr>
                <w:noProof/>
                <w:webHidden/>
              </w:rPr>
              <w:fldChar w:fldCharType="separate"/>
            </w:r>
            <w:r w:rsidR="00191962">
              <w:rPr>
                <w:noProof/>
                <w:webHidden/>
              </w:rPr>
              <w:t>21</w:t>
            </w:r>
            <w:r>
              <w:rPr>
                <w:noProof/>
                <w:webHidden/>
              </w:rPr>
              <w:fldChar w:fldCharType="end"/>
            </w:r>
          </w:hyperlink>
        </w:p>
        <w:p w14:paraId="4EE02C8C" w14:textId="1899775A"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0" w:history="1">
            <w:r w:rsidRPr="00597CB1">
              <w:rPr>
                <w:rStyle w:val="Hiperligao"/>
                <w:rFonts w:cs="Calibri"/>
                <w:noProof/>
              </w:rPr>
              <w:t>8.3. Governança da Informação Regulatória</w:t>
            </w:r>
            <w:r>
              <w:rPr>
                <w:noProof/>
                <w:webHidden/>
              </w:rPr>
              <w:tab/>
            </w:r>
            <w:r>
              <w:rPr>
                <w:noProof/>
                <w:webHidden/>
              </w:rPr>
              <w:fldChar w:fldCharType="begin"/>
            </w:r>
            <w:r>
              <w:rPr>
                <w:noProof/>
                <w:webHidden/>
              </w:rPr>
              <w:instrText xml:space="preserve"> PAGEREF _Toc236513950 \h </w:instrText>
            </w:r>
            <w:r>
              <w:rPr>
                <w:noProof/>
                <w:webHidden/>
              </w:rPr>
            </w:r>
            <w:r>
              <w:rPr>
                <w:noProof/>
                <w:webHidden/>
              </w:rPr>
              <w:fldChar w:fldCharType="separate"/>
            </w:r>
            <w:r w:rsidR="00191962">
              <w:rPr>
                <w:noProof/>
                <w:webHidden/>
              </w:rPr>
              <w:t>22</w:t>
            </w:r>
            <w:r>
              <w:rPr>
                <w:noProof/>
                <w:webHidden/>
              </w:rPr>
              <w:fldChar w:fldCharType="end"/>
            </w:r>
          </w:hyperlink>
        </w:p>
        <w:p w14:paraId="0919E083" w14:textId="735575E4"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1" w:history="1">
            <w:r w:rsidRPr="00597CB1">
              <w:rPr>
                <w:rStyle w:val="Hiperligao"/>
                <w:rFonts w:cs="Calibri"/>
                <w:noProof/>
              </w:rPr>
              <w:t>8.4. Monitoramento, Avaliação e Melhoria Contínua</w:t>
            </w:r>
            <w:r>
              <w:rPr>
                <w:noProof/>
                <w:webHidden/>
              </w:rPr>
              <w:tab/>
            </w:r>
            <w:r>
              <w:rPr>
                <w:noProof/>
                <w:webHidden/>
              </w:rPr>
              <w:fldChar w:fldCharType="begin"/>
            </w:r>
            <w:r>
              <w:rPr>
                <w:noProof/>
                <w:webHidden/>
              </w:rPr>
              <w:instrText xml:space="preserve"> PAGEREF _Toc236513951 \h </w:instrText>
            </w:r>
            <w:r>
              <w:rPr>
                <w:noProof/>
                <w:webHidden/>
              </w:rPr>
            </w:r>
            <w:r>
              <w:rPr>
                <w:noProof/>
                <w:webHidden/>
              </w:rPr>
              <w:fldChar w:fldCharType="separate"/>
            </w:r>
            <w:r w:rsidR="00191962">
              <w:rPr>
                <w:noProof/>
                <w:webHidden/>
              </w:rPr>
              <w:t>23</w:t>
            </w:r>
            <w:r>
              <w:rPr>
                <w:noProof/>
                <w:webHidden/>
              </w:rPr>
              <w:fldChar w:fldCharType="end"/>
            </w:r>
          </w:hyperlink>
        </w:p>
        <w:p w14:paraId="40C6B969" w14:textId="10E210FC"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2" w:history="1">
            <w:r w:rsidRPr="00597CB1">
              <w:rPr>
                <w:rStyle w:val="Hiperligao"/>
                <w:rFonts w:cs="Calibri"/>
                <w:noProof/>
              </w:rPr>
              <w:t>8.5. Revisão do Plano</w:t>
            </w:r>
            <w:r>
              <w:rPr>
                <w:noProof/>
                <w:webHidden/>
              </w:rPr>
              <w:tab/>
            </w:r>
            <w:r>
              <w:rPr>
                <w:noProof/>
                <w:webHidden/>
              </w:rPr>
              <w:fldChar w:fldCharType="begin"/>
            </w:r>
            <w:r>
              <w:rPr>
                <w:noProof/>
                <w:webHidden/>
              </w:rPr>
              <w:instrText xml:space="preserve"> PAGEREF _Toc236513952 \h </w:instrText>
            </w:r>
            <w:r>
              <w:rPr>
                <w:noProof/>
                <w:webHidden/>
              </w:rPr>
            </w:r>
            <w:r>
              <w:rPr>
                <w:noProof/>
                <w:webHidden/>
              </w:rPr>
              <w:fldChar w:fldCharType="separate"/>
            </w:r>
            <w:r w:rsidR="00191962">
              <w:rPr>
                <w:noProof/>
                <w:webHidden/>
              </w:rPr>
              <w:t>25</w:t>
            </w:r>
            <w:r>
              <w:rPr>
                <w:noProof/>
                <w:webHidden/>
              </w:rPr>
              <w:fldChar w:fldCharType="end"/>
            </w:r>
          </w:hyperlink>
        </w:p>
        <w:p w14:paraId="22C3D759" w14:textId="5BEF64AC" w:rsidR="000A595E" w:rsidRDefault="000A595E" w:rsidP="000A595E">
          <w:pPr>
            <w:pStyle w:val="ndice2"/>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3" w:history="1">
            <w:r w:rsidRPr="00597CB1">
              <w:rPr>
                <w:rStyle w:val="Hiperligao"/>
                <w:rFonts w:cs="Calibri"/>
                <w:noProof/>
              </w:rPr>
              <w:t>8.6. Princípio da Integração Institucional</w:t>
            </w:r>
            <w:r>
              <w:rPr>
                <w:noProof/>
                <w:webHidden/>
              </w:rPr>
              <w:tab/>
            </w:r>
            <w:r>
              <w:rPr>
                <w:noProof/>
                <w:webHidden/>
              </w:rPr>
              <w:fldChar w:fldCharType="begin"/>
            </w:r>
            <w:r>
              <w:rPr>
                <w:noProof/>
                <w:webHidden/>
              </w:rPr>
              <w:instrText xml:space="preserve"> PAGEREF _Toc236513953 \h </w:instrText>
            </w:r>
            <w:r>
              <w:rPr>
                <w:noProof/>
                <w:webHidden/>
              </w:rPr>
            </w:r>
            <w:r>
              <w:rPr>
                <w:noProof/>
                <w:webHidden/>
              </w:rPr>
              <w:fldChar w:fldCharType="separate"/>
            </w:r>
            <w:r w:rsidR="00191962">
              <w:rPr>
                <w:noProof/>
                <w:webHidden/>
              </w:rPr>
              <w:t>26</w:t>
            </w:r>
            <w:r>
              <w:rPr>
                <w:noProof/>
                <w:webHidden/>
              </w:rPr>
              <w:fldChar w:fldCharType="end"/>
            </w:r>
          </w:hyperlink>
        </w:p>
        <w:p w14:paraId="4E2941E1" w14:textId="349AE55F"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4" w:history="1">
            <w:r w:rsidRPr="00597CB1">
              <w:rPr>
                <w:rStyle w:val="Hiperligao"/>
                <w:rFonts w:cs="Calibri"/>
                <w:noProof/>
              </w:rPr>
              <w:t>9. TRANSPARÊNCIA ATIVA E DADOS ABERTOS</w:t>
            </w:r>
            <w:r>
              <w:rPr>
                <w:noProof/>
                <w:webHidden/>
              </w:rPr>
              <w:tab/>
            </w:r>
            <w:r>
              <w:rPr>
                <w:noProof/>
                <w:webHidden/>
              </w:rPr>
              <w:fldChar w:fldCharType="begin"/>
            </w:r>
            <w:r>
              <w:rPr>
                <w:noProof/>
                <w:webHidden/>
              </w:rPr>
              <w:instrText xml:space="preserve"> PAGEREF _Toc236513954 \h </w:instrText>
            </w:r>
            <w:r>
              <w:rPr>
                <w:noProof/>
                <w:webHidden/>
              </w:rPr>
            </w:r>
            <w:r>
              <w:rPr>
                <w:noProof/>
                <w:webHidden/>
              </w:rPr>
              <w:fldChar w:fldCharType="separate"/>
            </w:r>
            <w:r w:rsidR="00191962">
              <w:rPr>
                <w:noProof/>
                <w:webHidden/>
              </w:rPr>
              <w:t>27</w:t>
            </w:r>
            <w:r>
              <w:rPr>
                <w:noProof/>
                <w:webHidden/>
              </w:rPr>
              <w:fldChar w:fldCharType="end"/>
            </w:r>
          </w:hyperlink>
        </w:p>
        <w:p w14:paraId="1FD138B2" w14:textId="44C89189"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5" w:history="1">
            <w:r w:rsidRPr="00597CB1">
              <w:rPr>
                <w:rStyle w:val="Hiperligao"/>
                <w:rFonts w:cs="Calibri"/>
                <w:noProof/>
              </w:rPr>
              <w:t>10. PROTEÇÃO DE DADOS PESSOAIS</w:t>
            </w:r>
            <w:r>
              <w:rPr>
                <w:noProof/>
                <w:webHidden/>
              </w:rPr>
              <w:tab/>
            </w:r>
            <w:r w:rsidR="008F0368">
              <w:rPr>
                <w:noProof/>
                <w:webHidden/>
              </w:rPr>
              <w:t>29</w:t>
            </w:r>
          </w:hyperlink>
        </w:p>
        <w:p w14:paraId="3878C3FB" w14:textId="2EBB4223"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6" w:history="1">
            <w:r w:rsidRPr="00597CB1">
              <w:rPr>
                <w:rStyle w:val="Hiperligao"/>
                <w:rFonts w:cs="Calibri"/>
                <w:noProof/>
              </w:rPr>
              <w:t>11. PARTICIPAÇÃO SOCIAL</w:t>
            </w:r>
            <w:r>
              <w:rPr>
                <w:noProof/>
                <w:webHidden/>
              </w:rPr>
              <w:tab/>
            </w:r>
            <w:r>
              <w:rPr>
                <w:noProof/>
                <w:webHidden/>
              </w:rPr>
              <w:fldChar w:fldCharType="begin"/>
            </w:r>
            <w:r>
              <w:rPr>
                <w:noProof/>
                <w:webHidden/>
              </w:rPr>
              <w:instrText xml:space="preserve"> PAGEREF _Toc236513956 \h </w:instrText>
            </w:r>
            <w:r>
              <w:rPr>
                <w:noProof/>
                <w:webHidden/>
              </w:rPr>
            </w:r>
            <w:r>
              <w:rPr>
                <w:noProof/>
                <w:webHidden/>
              </w:rPr>
              <w:fldChar w:fldCharType="separate"/>
            </w:r>
            <w:r w:rsidR="00191962">
              <w:rPr>
                <w:noProof/>
                <w:webHidden/>
              </w:rPr>
              <w:t>3</w:t>
            </w:r>
            <w:r w:rsidR="008F0368">
              <w:rPr>
                <w:noProof/>
                <w:webHidden/>
              </w:rPr>
              <w:t>1</w:t>
            </w:r>
            <w:r>
              <w:rPr>
                <w:noProof/>
                <w:webHidden/>
              </w:rPr>
              <w:fldChar w:fldCharType="end"/>
            </w:r>
          </w:hyperlink>
        </w:p>
        <w:p w14:paraId="0C033A52" w14:textId="4C6F24C0"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7" w:history="1">
            <w:r w:rsidRPr="00597CB1">
              <w:rPr>
                <w:rStyle w:val="Hiperligao"/>
                <w:rFonts w:cs="Calibri"/>
                <w:noProof/>
              </w:rPr>
              <w:t>12. PRAZOS</w:t>
            </w:r>
            <w:r>
              <w:rPr>
                <w:noProof/>
                <w:webHidden/>
              </w:rPr>
              <w:tab/>
            </w:r>
            <w:r>
              <w:rPr>
                <w:noProof/>
                <w:webHidden/>
              </w:rPr>
              <w:fldChar w:fldCharType="begin"/>
            </w:r>
            <w:r>
              <w:rPr>
                <w:noProof/>
                <w:webHidden/>
              </w:rPr>
              <w:instrText xml:space="preserve"> PAGEREF _Toc236513957 \h </w:instrText>
            </w:r>
            <w:r>
              <w:rPr>
                <w:noProof/>
                <w:webHidden/>
              </w:rPr>
            </w:r>
            <w:r>
              <w:rPr>
                <w:noProof/>
                <w:webHidden/>
              </w:rPr>
              <w:fldChar w:fldCharType="separate"/>
            </w:r>
            <w:r w:rsidR="00191962">
              <w:rPr>
                <w:noProof/>
                <w:webHidden/>
              </w:rPr>
              <w:t>3</w:t>
            </w:r>
            <w:r w:rsidR="008F0368">
              <w:rPr>
                <w:noProof/>
                <w:webHidden/>
              </w:rPr>
              <w:t>3</w:t>
            </w:r>
            <w:r>
              <w:rPr>
                <w:noProof/>
                <w:webHidden/>
              </w:rPr>
              <w:fldChar w:fldCharType="end"/>
            </w:r>
          </w:hyperlink>
        </w:p>
        <w:p w14:paraId="72E10FDD" w14:textId="04119890" w:rsidR="000A595E" w:rsidRDefault="000A595E" w:rsidP="000A595E">
          <w:pPr>
            <w:pStyle w:val="ndice1"/>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hyperlink w:anchor="_Toc236513958" w:history="1">
            <w:r w:rsidRPr="00597CB1">
              <w:rPr>
                <w:rStyle w:val="Hiperligao"/>
                <w:rFonts w:cs="Calibri"/>
                <w:noProof/>
              </w:rPr>
              <w:t>13. DISPOSIÇÕES FINAIS</w:t>
            </w:r>
            <w:r>
              <w:rPr>
                <w:noProof/>
                <w:webHidden/>
              </w:rPr>
              <w:tab/>
            </w:r>
            <w:r>
              <w:rPr>
                <w:noProof/>
                <w:webHidden/>
              </w:rPr>
              <w:fldChar w:fldCharType="begin"/>
            </w:r>
            <w:r>
              <w:rPr>
                <w:noProof/>
                <w:webHidden/>
              </w:rPr>
              <w:instrText xml:space="preserve"> PAGEREF _Toc236513958 \h </w:instrText>
            </w:r>
            <w:r>
              <w:rPr>
                <w:noProof/>
                <w:webHidden/>
              </w:rPr>
            </w:r>
            <w:r>
              <w:rPr>
                <w:noProof/>
                <w:webHidden/>
              </w:rPr>
              <w:fldChar w:fldCharType="separate"/>
            </w:r>
            <w:r w:rsidR="00191962">
              <w:rPr>
                <w:noProof/>
                <w:webHidden/>
              </w:rPr>
              <w:t>3</w:t>
            </w:r>
            <w:r w:rsidR="008F0368">
              <w:rPr>
                <w:noProof/>
                <w:webHidden/>
              </w:rPr>
              <w:t>5</w:t>
            </w:r>
            <w:r>
              <w:rPr>
                <w:noProof/>
                <w:webHidden/>
              </w:rPr>
              <w:fldChar w:fldCharType="end"/>
            </w:r>
          </w:hyperlink>
        </w:p>
        <w:p w14:paraId="06ED1C86" w14:textId="3F2A7457" w:rsidR="0067609D" w:rsidRPr="000F7197" w:rsidRDefault="0067609D" w:rsidP="000A595E">
          <w:pPr>
            <w:spacing w:line="360" w:lineRule="auto"/>
            <w:rPr>
              <w:rFonts w:cs="Calibri"/>
            </w:rPr>
          </w:pPr>
          <w:r w:rsidRPr="000F7197">
            <w:rPr>
              <w:rFonts w:cs="Calibri"/>
              <w:b/>
              <w:bCs/>
              <w:sz w:val="21"/>
              <w:szCs w:val="21"/>
            </w:rPr>
            <w:fldChar w:fldCharType="end"/>
          </w:r>
        </w:p>
      </w:sdtContent>
    </w:sdt>
    <w:bookmarkStart w:id="0" w:name="_Toc234804772" w:displacedByCustomXml="prev"/>
    <w:p w14:paraId="516C0098" w14:textId="77777777" w:rsidR="00DC3D95" w:rsidRPr="000F7197" w:rsidRDefault="00DC3D95">
      <w:pPr>
        <w:spacing w:after="0" w:line="240" w:lineRule="auto"/>
        <w:jc w:val="left"/>
        <w:rPr>
          <w:rFonts w:eastAsia="Calibri" w:cs="Calibri"/>
        </w:rPr>
      </w:pPr>
      <w:r w:rsidRPr="000F7197">
        <w:rPr>
          <w:rFonts w:eastAsia="Calibri" w:cs="Calibri"/>
        </w:rPr>
        <w:br w:type="page"/>
      </w:r>
    </w:p>
    <w:p w14:paraId="375F9EBC" w14:textId="77777777" w:rsidR="005666E8" w:rsidRPr="000F7197" w:rsidRDefault="005666E8">
      <w:pPr>
        <w:spacing w:after="0" w:line="240" w:lineRule="auto"/>
        <w:rPr>
          <w:rFonts w:eastAsia="Calibri" w:cs="Calibri"/>
        </w:rPr>
      </w:pPr>
    </w:p>
    <w:p w14:paraId="6A597221" w14:textId="77777777" w:rsidR="006759DF" w:rsidRPr="000F7197" w:rsidRDefault="00485731" w:rsidP="00485731">
      <w:pPr>
        <w:pStyle w:val="Cabealhodondice"/>
        <w:rPr>
          <w:rFonts w:ascii="Calibri" w:hAnsi="Calibri" w:cs="Calibri"/>
        </w:rPr>
      </w:pPr>
      <w:r w:rsidRPr="000F7197">
        <w:rPr>
          <w:rFonts w:ascii="Calibri" w:hAnsi="Calibri" w:cs="Calibri"/>
        </w:rPr>
        <w:t xml:space="preserve">Lista de </w:t>
      </w:r>
      <w:r w:rsidR="006759DF" w:rsidRPr="000F7197">
        <w:rPr>
          <w:rFonts w:ascii="Calibri" w:hAnsi="Calibri" w:cs="Calibri"/>
        </w:rPr>
        <w:t>Figuras</w:t>
      </w:r>
    </w:p>
    <w:p w14:paraId="047C420B" w14:textId="77777777" w:rsidR="006759DF" w:rsidRDefault="006759DF">
      <w:pPr>
        <w:pStyle w:val="ndicedeilustraes"/>
        <w:tabs>
          <w:tab w:val="right" w:leader="dot" w:pos="9822"/>
        </w:tabs>
        <w:rPr>
          <w:rFonts w:eastAsia="Calibri" w:cs="Calibri"/>
          <w:color w:val="000000"/>
          <w:sz w:val="21"/>
          <w:szCs w:val="21"/>
        </w:rPr>
      </w:pPr>
    </w:p>
    <w:p w14:paraId="10C849B0" w14:textId="77777777" w:rsidR="000A595E" w:rsidRPr="000A595E" w:rsidRDefault="000A595E" w:rsidP="000A595E"/>
    <w:p w14:paraId="1686E710" w14:textId="18950B7D" w:rsidR="000A595E" w:rsidRDefault="006759DF">
      <w:pPr>
        <w:pStyle w:val="ndicedeilustraes"/>
        <w:tabs>
          <w:tab w:val="right" w:leader="dot" w:pos="8494"/>
        </w:tabs>
        <w:rPr>
          <w:rFonts w:asciiTheme="minorHAnsi" w:eastAsiaTheme="minorEastAsia" w:hAnsiTheme="minorHAnsi" w:cstheme="minorBidi"/>
          <w:noProof/>
          <w:kern w:val="2"/>
          <w:szCs w:val="24"/>
          <w:lang w:val="pt-PT" w:eastAsia="pt-PT"/>
          <w14:ligatures w14:val="standardContextual"/>
        </w:rPr>
      </w:pPr>
      <w:r w:rsidRPr="000F7197">
        <w:rPr>
          <w:rFonts w:eastAsia="Calibri" w:cs="Calibri"/>
          <w:color w:val="000000"/>
          <w:sz w:val="21"/>
          <w:szCs w:val="21"/>
        </w:rPr>
        <w:fldChar w:fldCharType="begin"/>
      </w:r>
      <w:r w:rsidRPr="000F7197">
        <w:rPr>
          <w:rFonts w:eastAsia="Calibri" w:cs="Calibri"/>
          <w:color w:val="000000"/>
          <w:sz w:val="21"/>
          <w:szCs w:val="21"/>
        </w:rPr>
        <w:instrText xml:space="preserve"> TOC \h \z \c "Figura" </w:instrText>
      </w:r>
      <w:r w:rsidRPr="000F7197">
        <w:rPr>
          <w:rFonts w:eastAsia="Calibri" w:cs="Calibri"/>
          <w:color w:val="000000"/>
          <w:sz w:val="21"/>
          <w:szCs w:val="21"/>
        </w:rPr>
        <w:fldChar w:fldCharType="separate"/>
      </w:r>
      <w:hyperlink w:anchor="_Toc236513968" w:history="1">
        <w:r w:rsidR="000A595E" w:rsidRPr="003B6BA9">
          <w:rPr>
            <w:rStyle w:val="Hiperligao"/>
            <w:rFonts w:cs="Calibri"/>
            <w:noProof/>
          </w:rPr>
          <w:t>Figura 1 - Síntese dos canais de comunicação e transparência da AGERSINOP</w:t>
        </w:r>
        <w:r w:rsidR="000A595E">
          <w:rPr>
            <w:noProof/>
            <w:webHidden/>
          </w:rPr>
          <w:tab/>
        </w:r>
        <w:r w:rsidR="000A595E">
          <w:rPr>
            <w:noProof/>
            <w:webHidden/>
          </w:rPr>
          <w:fldChar w:fldCharType="begin"/>
        </w:r>
        <w:r w:rsidR="000A595E">
          <w:rPr>
            <w:noProof/>
            <w:webHidden/>
          </w:rPr>
          <w:instrText xml:space="preserve"> PAGEREF _Toc236513968 \h </w:instrText>
        </w:r>
        <w:r w:rsidR="000A595E">
          <w:rPr>
            <w:noProof/>
            <w:webHidden/>
          </w:rPr>
        </w:r>
        <w:r w:rsidR="000A595E">
          <w:rPr>
            <w:noProof/>
            <w:webHidden/>
          </w:rPr>
          <w:fldChar w:fldCharType="separate"/>
        </w:r>
        <w:r w:rsidR="00191962">
          <w:rPr>
            <w:noProof/>
            <w:webHidden/>
          </w:rPr>
          <w:t>10</w:t>
        </w:r>
        <w:r w:rsidR="000A595E">
          <w:rPr>
            <w:noProof/>
            <w:webHidden/>
          </w:rPr>
          <w:fldChar w:fldCharType="end"/>
        </w:r>
      </w:hyperlink>
    </w:p>
    <w:p w14:paraId="1319C082" w14:textId="505B0E7A" w:rsidR="006759DF" w:rsidRDefault="006759DF" w:rsidP="005666E8">
      <w:pPr>
        <w:spacing w:after="160" w:line="276" w:lineRule="auto"/>
        <w:rPr>
          <w:rFonts w:eastAsia="Calibri" w:cs="Calibri"/>
          <w:color w:val="000000"/>
          <w:sz w:val="21"/>
          <w:szCs w:val="21"/>
        </w:rPr>
      </w:pPr>
      <w:r w:rsidRPr="000F7197">
        <w:rPr>
          <w:rFonts w:eastAsia="Calibri" w:cs="Calibri"/>
          <w:color w:val="000000"/>
          <w:sz w:val="21"/>
          <w:szCs w:val="21"/>
        </w:rPr>
        <w:fldChar w:fldCharType="end"/>
      </w:r>
    </w:p>
    <w:p w14:paraId="6C32E243" w14:textId="77777777" w:rsidR="000A595E" w:rsidRDefault="000A595E" w:rsidP="005666E8">
      <w:pPr>
        <w:spacing w:after="160" w:line="276" w:lineRule="auto"/>
        <w:rPr>
          <w:rFonts w:eastAsia="Calibri" w:cs="Calibri"/>
          <w:color w:val="000000"/>
          <w:sz w:val="21"/>
          <w:szCs w:val="21"/>
        </w:rPr>
      </w:pPr>
    </w:p>
    <w:p w14:paraId="3B0ACCC1" w14:textId="77777777" w:rsidR="000A595E" w:rsidRDefault="000A595E" w:rsidP="005666E8">
      <w:pPr>
        <w:spacing w:after="160" w:line="276" w:lineRule="auto"/>
        <w:rPr>
          <w:rFonts w:eastAsia="Calibri" w:cs="Calibri"/>
          <w:color w:val="000000"/>
          <w:sz w:val="21"/>
          <w:szCs w:val="21"/>
        </w:rPr>
      </w:pPr>
    </w:p>
    <w:p w14:paraId="3250BABB" w14:textId="77777777" w:rsidR="000A595E" w:rsidRPr="000F7197" w:rsidRDefault="000A595E" w:rsidP="005666E8">
      <w:pPr>
        <w:spacing w:after="160" w:line="276" w:lineRule="auto"/>
        <w:rPr>
          <w:rFonts w:eastAsia="Calibri" w:cs="Calibri"/>
          <w:color w:val="000000"/>
          <w:szCs w:val="24"/>
        </w:rPr>
      </w:pPr>
    </w:p>
    <w:p w14:paraId="5DFAF9CA" w14:textId="77777777" w:rsidR="006759DF" w:rsidRPr="000F7197" w:rsidRDefault="00485731" w:rsidP="00485731">
      <w:pPr>
        <w:pStyle w:val="Cabealhodondice"/>
        <w:rPr>
          <w:rFonts w:ascii="Calibri" w:hAnsi="Calibri" w:cs="Calibri"/>
        </w:rPr>
      </w:pPr>
      <w:r w:rsidRPr="000F7197">
        <w:rPr>
          <w:rFonts w:ascii="Calibri" w:hAnsi="Calibri" w:cs="Calibri"/>
        </w:rPr>
        <w:t xml:space="preserve">Lista de </w:t>
      </w:r>
      <w:r w:rsidR="006759DF" w:rsidRPr="000F7197">
        <w:rPr>
          <w:rFonts w:ascii="Calibri" w:hAnsi="Calibri" w:cs="Calibri"/>
        </w:rPr>
        <w:t>Quadros</w:t>
      </w:r>
    </w:p>
    <w:p w14:paraId="004DADED" w14:textId="77777777" w:rsidR="006759DF" w:rsidRDefault="006759DF" w:rsidP="000A595E">
      <w:pPr>
        <w:spacing w:after="160" w:line="360" w:lineRule="auto"/>
        <w:rPr>
          <w:rFonts w:eastAsia="Calibri" w:cs="Calibri"/>
          <w:color w:val="000000"/>
          <w:szCs w:val="24"/>
        </w:rPr>
      </w:pPr>
    </w:p>
    <w:p w14:paraId="5281008F" w14:textId="77777777" w:rsidR="000A595E" w:rsidRPr="000F7197" w:rsidRDefault="000A595E" w:rsidP="000A595E">
      <w:pPr>
        <w:spacing w:after="160" w:line="360" w:lineRule="auto"/>
        <w:rPr>
          <w:rFonts w:eastAsia="Calibri" w:cs="Calibri"/>
          <w:color w:val="000000"/>
          <w:szCs w:val="24"/>
        </w:rPr>
      </w:pPr>
    </w:p>
    <w:p w14:paraId="4445C030" w14:textId="7656225C" w:rsidR="0095620E" w:rsidRDefault="006759DF" w:rsidP="000A595E">
      <w:pPr>
        <w:pStyle w:val="ndicedeilustraes"/>
        <w:tabs>
          <w:tab w:val="right" w:leader="dot" w:pos="8494"/>
        </w:tabs>
        <w:spacing w:line="360" w:lineRule="auto"/>
        <w:rPr>
          <w:rFonts w:asciiTheme="minorHAnsi" w:eastAsiaTheme="minorEastAsia" w:hAnsiTheme="minorHAnsi" w:cstheme="minorBidi"/>
          <w:noProof/>
          <w:kern w:val="2"/>
          <w:szCs w:val="24"/>
          <w:lang w:val="pt-PT" w:eastAsia="pt-PT"/>
          <w14:ligatures w14:val="standardContextual"/>
        </w:rPr>
      </w:pPr>
      <w:r w:rsidRPr="000F7197">
        <w:rPr>
          <w:rFonts w:eastAsia="Calibri" w:cs="Calibri"/>
          <w:color w:val="000000"/>
          <w:sz w:val="21"/>
          <w:szCs w:val="21"/>
        </w:rPr>
        <w:fldChar w:fldCharType="begin"/>
      </w:r>
      <w:r w:rsidRPr="000F7197">
        <w:rPr>
          <w:rFonts w:eastAsia="Calibri" w:cs="Calibri"/>
          <w:color w:val="000000"/>
          <w:sz w:val="21"/>
          <w:szCs w:val="21"/>
        </w:rPr>
        <w:instrText xml:space="preserve"> TOC \h \z \c "Quadro" </w:instrText>
      </w:r>
      <w:r w:rsidRPr="000F7197">
        <w:rPr>
          <w:rFonts w:eastAsia="Calibri" w:cs="Calibri"/>
          <w:color w:val="000000"/>
          <w:sz w:val="21"/>
          <w:szCs w:val="21"/>
        </w:rPr>
        <w:fldChar w:fldCharType="separate"/>
      </w:r>
      <w:hyperlink w:anchor="_Toc236505401" w:history="1">
        <w:r w:rsidR="0095620E" w:rsidRPr="00965ADA">
          <w:rPr>
            <w:rStyle w:val="Hiperligao"/>
            <w:rFonts w:cs="Calibri"/>
            <w:noProof/>
          </w:rPr>
          <w:t>Quadro 1 - Municípios Regulados pela AGERSINOP</w:t>
        </w:r>
        <w:r w:rsidR="0095620E">
          <w:rPr>
            <w:noProof/>
            <w:webHidden/>
          </w:rPr>
          <w:tab/>
        </w:r>
        <w:r w:rsidR="0095620E">
          <w:rPr>
            <w:noProof/>
            <w:webHidden/>
          </w:rPr>
          <w:fldChar w:fldCharType="begin"/>
        </w:r>
        <w:r w:rsidR="0095620E">
          <w:rPr>
            <w:noProof/>
            <w:webHidden/>
          </w:rPr>
          <w:instrText xml:space="preserve"> PAGEREF _Toc236505401 \h </w:instrText>
        </w:r>
        <w:r w:rsidR="0095620E">
          <w:rPr>
            <w:noProof/>
            <w:webHidden/>
          </w:rPr>
        </w:r>
        <w:r w:rsidR="0095620E">
          <w:rPr>
            <w:noProof/>
            <w:webHidden/>
          </w:rPr>
          <w:fldChar w:fldCharType="separate"/>
        </w:r>
        <w:r w:rsidR="00191962">
          <w:rPr>
            <w:noProof/>
            <w:webHidden/>
          </w:rPr>
          <w:t>12</w:t>
        </w:r>
        <w:r w:rsidR="0095620E">
          <w:rPr>
            <w:noProof/>
            <w:webHidden/>
          </w:rPr>
          <w:fldChar w:fldCharType="end"/>
        </w:r>
      </w:hyperlink>
    </w:p>
    <w:p w14:paraId="42EADA30" w14:textId="0857BA62" w:rsidR="0095620E" w:rsidRDefault="0095620E" w:rsidP="000A595E">
      <w:pPr>
        <w:pStyle w:val="ndicedeilustraes"/>
        <w:tabs>
          <w:tab w:val="right" w:leader="dot" w:pos="8494"/>
        </w:tabs>
        <w:spacing w:line="360" w:lineRule="auto"/>
        <w:ind w:left="1134" w:hanging="1134"/>
        <w:jc w:val="left"/>
        <w:rPr>
          <w:rFonts w:asciiTheme="minorHAnsi" w:eastAsiaTheme="minorEastAsia" w:hAnsiTheme="minorHAnsi" w:cstheme="minorBidi"/>
          <w:noProof/>
          <w:kern w:val="2"/>
          <w:szCs w:val="24"/>
          <w:lang w:val="pt-PT" w:eastAsia="pt-PT"/>
          <w14:ligatures w14:val="standardContextual"/>
        </w:rPr>
      </w:pPr>
      <w:hyperlink w:anchor="_Toc236505402" w:history="1">
        <w:r w:rsidRPr="00965ADA">
          <w:rPr>
            <w:rStyle w:val="Hiperligao"/>
            <w:rFonts w:cs="Calibri"/>
            <w:noProof/>
          </w:rPr>
          <w:t xml:space="preserve">Quadro 2 - Síntese do art. 19 da NR nº 4/2024 com proposição de periodicidade e </w:t>
        </w:r>
        <w:r>
          <w:rPr>
            <w:rStyle w:val="Hiperligao"/>
            <w:rFonts w:cs="Calibri"/>
            <w:noProof/>
          </w:rPr>
          <w:t xml:space="preserve">       </w:t>
        </w:r>
        <w:r w:rsidRPr="00965ADA">
          <w:rPr>
            <w:rStyle w:val="Hiperligao"/>
            <w:rFonts w:cs="Calibri"/>
            <w:noProof/>
          </w:rPr>
          <w:t>canal de divulgação</w:t>
        </w:r>
        <w:r>
          <w:rPr>
            <w:noProof/>
            <w:webHidden/>
          </w:rPr>
          <w:tab/>
        </w:r>
        <w:r>
          <w:rPr>
            <w:noProof/>
            <w:webHidden/>
          </w:rPr>
          <w:fldChar w:fldCharType="begin"/>
        </w:r>
        <w:r>
          <w:rPr>
            <w:noProof/>
            <w:webHidden/>
          </w:rPr>
          <w:instrText xml:space="preserve"> PAGEREF _Toc236505402 \h </w:instrText>
        </w:r>
        <w:r>
          <w:rPr>
            <w:noProof/>
            <w:webHidden/>
          </w:rPr>
        </w:r>
        <w:r>
          <w:rPr>
            <w:noProof/>
            <w:webHidden/>
          </w:rPr>
          <w:fldChar w:fldCharType="separate"/>
        </w:r>
        <w:r w:rsidR="00191962">
          <w:rPr>
            <w:noProof/>
            <w:webHidden/>
          </w:rPr>
          <w:t>17</w:t>
        </w:r>
        <w:r>
          <w:rPr>
            <w:noProof/>
            <w:webHidden/>
          </w:rPr>
          <w:fldChar w:fldCharType="end"/>
        </w:r>
      </w:hyperlink>
    </w:p>
    <w:p w14:paraId="46C13ABB" w14:textId="24198B1D" w:rsidR="0095620E" w:rsidRDefault="0095620E" w:rsidP="000A595E">
      <w:pPr>
        <w:pStyle w:val="ndicedeilustraes"/>
        <w:tabs>
          <w:tab w:val="right" w:leader="dot" w:pos="8494"/>
        </w:tabs>
        <w:spacing w:line="360" w:lineRule="auto"/>
        <w:ind w:left="1134" w:hanging="1134"/>
        <w:jc w:val="left"/>
        <w:rPr>
          <w:rFonts w:asciiTheme="minorHAnsi" w:eastAsiaTheme="minorEastAsia" w:hAnsiTheme="minorHAnsi" w:cstheme="minorBidi"/>
          <w:noProof/>
          <w:kern w:val="2"/>
          <w:szCs w:val="24"/>
          <w:lang w:val="pt-PT" w:eastAsia="pt-PT"/>
          <w14:ligatures w14:val="standardContextual"/>
        </w:rPr>
      </w:pPr>
      <w:hyperlink w:anchor="_Toc236505403" w:history="1">
        <w:r w:rsidRPr="00965ADA">
          <w:rPr>
            <w:rStyle w:val="Hiperligao"/>
            <w:rFonts w:cs="Calibri"/>
            <w:noProof/>
          </w:rPr>
          <w:t>Quadro  3 - Proposição de indicadores para monitoramento e avaliação do Plano de Transparência</w:t>
        </w:r>
        <w:r>
          <w:rPr>
            <w:noProof/>
            <w:webHidden/>
          </w:rPr>
          <w:tab/>
        </w:r>
        <w:r>
          <w:rPr>
            <w:noProof/>
            <w:webHidden/>
          </w:rPr>
          <w:fldChar w:fldCharType="begin"/>
        </w:r>
        <w:r>
          <w:rPr>
            <w:noProof/>
            <w:webHidden/>
          </w:rPr>
          <w:instrText xml:space="preserve"> PAGEREF _Toc236505403 \h </w:instrText>
        </w:r>
        <w:r>
          <w:rPr>
            <w:noProof/>
            <w:webHidden/>
          </w:rPr>
        </w:r>
        <w:r>
          <w:rPr>
            <w:noProof/>
            <w:webHidden/>
          </w:rPr>
          <w:fldChar w:fldCharType="separate"/>
        </w:r>
        <w:r w:rsidR="00191962">
          <w:rPr>
            <w:noProof/>
            <w:webHidden/>
          </w:rPr>
          <w:t>24</w:t>
        </w:r>
        <w:r>
          <w:rPr>
            <w:noProof/>
            <w:webHidden/>
          </w:rPr>
          <w:fldChar w:fldCharType="end"/>
        </w:r>
      </w:hyperlink>
    </w:p>
    <w:p w14:paraId="7DF6E2DC" w14:textId="52618898" w:rsidR="0095620E" w:rsidRDefault="0095620E" w:rsidP="000A595E">
      <w:pPr>
        <w:pStyle w:val="ndicedeilustraes"/>
        <w:tabs>
          <w:tab w:val="right" w:leader="dot" w:pos="8494"/>
        </w:tabs>
        <w:spacing w:line="360" w:lineRule="auto"/>
        <w:jc w:val="left"/>
        <w:rPr>
          <w:rFonts w:asciiTheme="minorHAnsi" w:eastAsiaTheme="minorEastAsia" w:hAnsiTheme="minorHAnsi" w:cstheme="minorBidi"/>
          <w:noProof/>
          <w:kern w:val="2"/>
          <w:szCs w:val="24"/>
          <w:lang w:val="pt-PT" w:eastAsia="pt-PT"/>
          <w14:ligatures w14:val="standardContextual"/>
        </w:rPr>
      </w:pPr>
      <w:hyperlink w:anchor="_Toc236505404" w:history="1">
        <w:r w:rsidRPr="00965ADA">
          <w:rPr>
            <w:rStyle w:val="Hiperligao"/>
            <w:rFonts w:cs="Calibri"/>
            <w:noProof/>
          </w:rPr>
          <w:t>Quadro 4 - Síntese dos prazos centrais deste plano</w:t>
        </w:r>
        <w:r>
          <w:rPr>
            <w:noProof/>
            <w:webHidden/>
          </w:rPr>
          <w:tab/>
        </w:r>
        <w:r>
          <w:rPr>
            <w:noProof/>
            <w:webHidden/>
          </w:rPr>
          <w:fldChar w:fldCharType="begin"/>
        </w:r>
        <w:r>
          <w:rPr>
            <w:noProof/>
            <w:webHidden/>
          </w:rPr>
          <w:instrText xml:space="preserve"> PAGEREF _Toc236505404 \h </w:instrText>
        </w:r>
        <w:r>
          <w:rPr>
            <w:noProof/>
            <w:webHidden/>
          </w:rPr>
        </w:r>
        <w:r>
          <w:rPr>
            <w:noProof/>
            <w:webHidden/>
          </w:rPr>
          <w:fldChar w:fldCharType="separate"/>
        </w:r>
        <w:r w:rsidR="00191962">
          <w:rPr>
            <w:noProof/>
            <w:webHidden/>
          </w:rPr>
          <w:t>33</w:t>
        </w:r>
        <w:r>
          <w:rPr>
            <w:noProof/>
            <w:webHidden/>
          </w:rPr>
          <w:fldChar w:fldCharType="end"/>
        </w:r>
      </w:hyperlink>
    </w:p>
    <w:p w14:paraId="0B9919B2" w14:textId="036A0457" w:rsidR="006759DF" w:rsidRPr="000F7197" w:rsidRDefault="006759DF" w:rsidP="000A595E">
      <w:pPr>
        <w:spacing w:after="160" w:line="360" w:lineRule="auto"/>
        <w:rPr>
          <w:rFonts w:eastAsia="Calibri" w:cs="Calibri"/>
          <w:color w:val="000000"/>
          <w:szCs w:val="24"/>
        </w:rPr>
      </w:pPr>
      <w:r w:rsidRPr="000F7197">
        <w:rPr>
          <w:rFonts w:eastAsia="Calibri" w:cs="Calibri"/>
          <w:color w:val="000000"/>
          <w:sz w:val="21"/>
          <w:szCs w:val="21"/>
        </w:rPr>
        <w:fldChar w:fldCharType="end"/>
      </w:r>
    </w:p>
    <w:p w14:paraId="0B7B6DCD" w14:textId="77777777" w:rsidR="005666E8" w:rsidRPr="000F7197" w:rsidRDefault="005666E8" w:rsidP="005666E8">
      <w:pPr>
        <w:spacing w:after="160" w:line="276" w:lineRule="auto"/>
        <w:rPr>
          <w:rFonts w:eastAsia="Calibri" w:cs="Calibri"/>
          <w:color w:val="000000"/>
          <w:szCs w:val="24"/>
        </w:rPr>
      </w:pPr>
    </w:p>
    <w:p w14:paraId="1930046D" w14:textId="77777777" w:rsidR="005666E8" w:rsidRPr="000F7197" w:rsidRDefault="005666E8" w:rsidP="005666E8">
      <w:pPr>
        <w:spacing w:after="160" w:line="276" w:lineRule="auto"/>
        <w:rPr>
          <w:rFonts w:eastAsia="Calibri" w:cs="Calibri"/>
          <w:color w:val="000000"/>
          <w:szCs w:val="24"/>
        </w:rPr>
      </w:pPr>
    </w:p>
    <w:p w14:paraId="22DE91F5" w14:textId="77777777" w:rsidR="00425305" w:rsidRPr="000F7197" w:rsidRDefault="00425305" w:rsidP="005666E8">
      <w:pPr>
        <w:spacing w:after="160" w:line="276" w:lineRule="auto"/>
        <w:rPr>
          <w:rFonts w:eastAsia="Calibri" w:cs="Calibri"/>
          <w:color w:val="000000"/>
          <w:szCs w:val="24"/>
        </w:rPr>
      </w:pPr>
    </w:p>
    <w:p w14:paraId="3464A6CB" w14:textId="77777777" w:rsidR="00425305" w:rsidRPr="000F7197" w:rsidRDefault="00425305" w:rsidP="005666E8">
      <w:pPr>
        <w:spacing w:after="160" w:line="276" w:lineRule="auto"/>
        <w:rPr>
          <w:rFonts w:eastAsia="Calibri" w:cs="Calibri"/>
          <w:color w:val="000000"/>
          <w:szCs w:val="24"/>
        </w:rPr>
      </w:pPr>
    </w:p>
    <w:p w14:paraId="622690DA" w14:textId="77777777" w:rsidR="005666E8" w:rsidRPr="000F7197" w:rsidRDefault="005666E8" w:rsidP="005666E8">
      <w:pPr>
        <w:spacing w:after="160" w:line="276" w:lineRule="auto"/>
        <w:rPr>
          <w:rFonts w:eastAsia="Calibri" w:cs="Calibri"/>
          <w:color w:val="000000"/>
          <w:szCs w:val="24"/>
        </w:rPr>
      </w:pPr>
    </w:p>
    <w:p w14:paraId="3126993E" w14:textId="77777777" w:rsidR="00425305" w:rsidRPr="000F7197" w:rsidRDefault="00425305" w:rsidP="005666E8">
      <w:pPr>
        <w:spacing w:after="160" w:line="276" w:lineRule="auto"/>
        <w:rPr>
          <w:rFonts w:eastAsia="Calibri" w:cs="Calibri"/>
          <w:color w:val="000000"/>
          <w:szCs w:val="24"/>
        </w:rPr>
      </w:pPr>
    </w:p>
    <w:p w14:paraId="78F793FF" w14:textId="77777777" w:rsidR="00425305" w:rsidRPr="000F7197" w:rsidRDefault="00425305" w:rsidP="005666E8">
      <w:pPr>
        <w:spacing w:after="160" w:line="276" w:lineRule="auto"/>
        <w:rPr>
          <w:rFonts w:eastAsia="Calibri" w:cs="Calibri"/>
          <w:color w:val="000000"/>
          <w:szCs w:val="24"/>
        </w:rPr>
      </w:pPr>
    </w:p>
    <w:p w14:paraId="05677646" w14:textId="77777777" w:rsidR="00425305" w:rsidRPr="000F7197" w:rsidRDefault="00425305" w:rsidP="005666E8">
      <w:pPr>
        <w:spacing w:after="160" w:line="276" w:lineRule="auto"/>
        <w:rPr>
          <w:rFonts w:eastAsia="Calibri" w:cs="Calibri"/>
          <w:color w:val="000000"/>
          <w:szCs w:val="24"/>
        </w:rPr>
      </w:pPr>
    </w:p>
    <w:p w14:paraId="0D71D354" w14:textId="77777777" w:rsidR="00425305" w:rsidRPr="000F7197" w:rsidRDefault="00425305" w:rsidP="005666E8">
      <w:pPr>
        <w:spacing w:after="160" w:line="276" w:lineRule="auto"/>
        <w:rPr>
          <w:rFonts w:eastAsia="Calibri" w:cs="Calibri"/>
          <w:color w:val="000000"/>
          <w:szCs w:val="24"/>
        </w:rPr>
      </w:pPr>
    </w:p>
    <w:p w14:paraId="52704A32" w14:textId="77777777" w:rsidR="00191962" w:rsidRDefault="00191962" w:rsidP="00485731">
      <w:pPr>
        <w:pStyle w:val="Cabealhodondice"/>
        <w:rPr>
          <w:rFonts w:ascii="Calibri" w:hAnsi="Calibri" w:cs="Calibri"/>
        </w:rPr>
      </w:pPr>
    </w:p>
    <w:p w14:paraId="392DFAED" w14:textId="77855DE6" w:rsidR="00485731" w:rsidRPr="000F7197" w:rsidRDefault="00485731" w:rsidP="00485731">
      <w:pPr>
        <w:pStyle w:val="Cabealhodondice"/>
        <w:rPr>
          <w:rFonts w:ascii="Calibri" w:hAnsi="Calibri" w:cs="Calibri"/>
        </w:rPr>
      </w:pPr>
      <w:r w:rsidRPr="000F7197">
        <w:rPr>
          <w:rFonts w:ascii="Calibri" w:hAnsi="Calibri" w:cs="Calibri"/>
        </w:rPr>
        <w:t xml:space="preserve">Lista de Siglas </w:t>
      </w:r>
    </w:p>
    <w:p w14:paraId="34003A94" w14:textId="77777777" w:rsidR="0067609D" w:rsidRDefault="0067609D" w:rsidP="000A595E">
      <w:pPr>
        <w:spacing w:after="160" w:line="360" w:lineRule="auto"/>
        <w:rPr>
          <w:rFonts w:eastAsia="Calibri" w:cs="Calibri"/>
          <w:color w:val="000000"/>
          <w:szCs w:val="24"/>
        </w:rPr>
      </w:pPr>
    </w:p>
    <w:p w14:paraId="1726F67E" w14:textId="77777777" w:rsidR="000A595E" w:rsidRPr="000F7197" w:rsidRDefault="000A595E" w:rsidP="000A595E">
      <w:pPr>
        <w:spacing w:after="160" w:line="360" w:lineRule="auto"/>
        <w:rPr>
          <w:rFonts w:eastAsia="Calibri" w:cs="Calibri"/>
          <w:color w:val="000000"/>
          <w:szCs w:val="24"/>
        </w:rPr>
      </w:pPr>
    </w:p>
    <w:p w14:paraId="07D40980" w14:textId="77777777" w:rsidR="00362B8F" w:rsidRPr="000F7197" w:rsidRDefault="00362B8F" w:rsidP="000A595E">
      <w:pPr>
        <w:tabs>
          <w:tab w:val="num" w:pos="720"/>
        </w:tabs>
        <w:spacing w:after="160" w:line="360" w:lineRule="auto"/>
        <w:ind w:left="2127" w:hanging="2127"/>
        <w:rPr>
          <w:rFonts w:eastAsia="Calibri" w:cs="Calibri"/>
          <w:color w:val="000000"/>
          <w:szCs w:val="24"/>
        </w:rPr>
      </w:pPr>
      <w:r w:rsidRPr="000F7197">
        <w:rPr>
          <w:rFonts w:eastAsia="Calibri" w:cs="Calibri"/>
          <w:color w:val="000000"/>
          <w:szCs w:val="24"/>
        </w:rPr>
        <w:t>ABAR – Associação Brasileira de Agências de Regulação.</w:t>
      </w:r>
    </w:p>
    <w:p w14:paraId="6C7D1CC8" w14:textId="77777777" w:rsidR="00362B8F" w:rsidRPr="000F7197" w:rsidRDefault="00362B8F" w:rsidP="000A595E">
      <w:pPr>
        <w:tabs>
          <w:tab w:val="num" w:pos="720"/>
        </w:tabs>
        <w:spacing w:after="160" w:line="360" w:lineRule="auto"/>
        <w:ind w:left="1276" w:hanging="1276"/>
        <w:rPr>
          <w:rFonts w:eastAsia="Calibri" w:cs="Calibri"/>
          <w:color w:val="000000"/>
          <w:szCs w:val="24"/>
        </w:rPr>
      </w:pPr>
      <w:r w:rsidRPr="000F7197">
        <w:rPr>
          <w:rFonts w:eastAsia="Calibri" w:cs="Calibri"/>
          <w:color w:val="000000"/>
          <w:szCs w:val="24"/>
        </w:rPr>
        <w:t>ADASA/DF – Agência Reguladora de Águas, Energia e Saneamento Básico do Distrito Federal (citada como exemplo de boas práticas de portal de transparência).</w:t>
      </w:r>
    </w:p>
    <w:p w14:paraId="16C62815" w14:textId="77777777" w:rsidR="00362B8F" w:rsidRPr="000F7197" w:rsidRDefault="00362B8F" w:rsidP="000A595E">
      <w:pPr>
        <w:tabs>
          <w:tab w:val="num" w:pos="720"/>
        </w:tabs>
        <w:spacing w:after="160" w:line="360" w:lineRule="auto"/>
        <w:ind w:left="1560" w:hanging="1560"/>
        <w:rPr>
          <w:rFonts w:eastAsia="Calibri" w:cs="Calibri"/>
          <w:color w:val="000000"/>
          <w:szCs w:val="24"/>
        </w:rPr>
      </w:pPr>
      <w:r w:rsidRPr="000F7197">
        <w:rPr>
          <w:rFonts w:eastAsia="Calibri" w:cs="Calibri"/>
          <w:color w:val="000000"/>
          <w:szCs w:val="24"/>
        </w:rPr>
        <w:t>AGENERSA/RJ – Agência Reguladora de Energia e Saneamento Básico do Estado do Rio de Janeiro (citada como referência na criação de painéis digitais de indicadores).</w:t>
      </w:r>
    </w:p>
    <w:p w14:paraId="4AFC782F" w14:textId="77777777" w:rsidR="00362B8F" w:rsidRPr="000F7197" w:rsidRDefault="00362B8F" w:rsidP="000A595E">
      <w:pPr>
        <w:tabs>
          <w:tab w:val="num" w:pos="720"/>
        </w:tabs>
        <w:spacing w:after="160" w:line="360" w:lineRule="auto"/>
        <w:ind w:left="2127" w:hanging="2127"/>
        <w:rPr>
          <w:rFonts w:eastAsia="Calibri" w:cs="Calibri"/>
          <w:color w:val="000000"/>
          <w:szCs w:val="24"/>
        </w:rPr>
      </w:pPr>
      <w:r w:rsidRPr="000F7197">
        <w:rPr>
          <w:rFonts w:eastAsia="Calibri" w:cs="Calibri"/>
          <w:color w:val="000000"/>
          <w:szCs w:val="24"/>
        </w:rPr>
        <w:t>AGERSINOP – Agência Reguladora dos Serviços Públicos Delegados de Sinop e Região.</w:t>
      </w:r>
    </w:p>
    <w:p w14:paraId="529B72A6" w14:textId="77777777" w:rsidR="00362B8F" w:rsidRPr="000F7197" w:rsidRDefault="00362B8F" w:rsidP="000A595E">
      <w:pPr>
        <w:tabs>
          <w:tab w:val="num" w:pos="720"/>
        </w:tabs>
        <w:spacing w:after="160" w:line="360" w:lineRule="auto"/>
        <w:ind w:left="709" w:hanging="709"/>
        <w:rPr>
          <w:rFonts w:eastAsia="Calibri" w:cs="Calibri"/>
          <w:color w:val="000000"/>
          <w:szCs w:val="24"/>
        </w:rPr>
      </w:pPr>
      <w:r w:rsidRPr="000F7197">
        <w:rPr>
          <w:rFonts w:eastAsia="Calibri" w:cs="Calibri"/>
          <w:color w:val="000000"/>
          <w:szCs w:val="24"/>
        </w:rPr>
        <w:t>AIR – Análise de Impacto Regulatório (relatórios que fundamentam a tomada de decisão).</w:t>
      </w:r>
    </w:p>
    <w:p w14:paraId="308A2066" w14:textId="77777777" w:rsidR="00362B8F" w:rsidRPr="000F7197" w:rsidRDefault="00362B8F" w:rsidP="000A595E">
      <w:pPr>
        <w:tabs>
          <w:tab w:val="num" w:pos="720"/>
        </w:tabs>
        <w:spacing w:after="160" w:line="360" w:lineRule="auto"/>
        <w:ind w:left="2127" w:hanging="2127"/>
        <w:rPr>
          <w:rFonts w:eastAsia="Calibri" w:cs="Calibri"/>
          <w:color w:val="000000"/>
          <w:szCs w:val="24"/>
        </w:rPr>
      </w:pPr>
      <w:r w:rsidRPr="000F7197">
        <w:rPr>
          <w:rFonts w:eastAsia="Calibri" w:cs="Calibri"/>
          <w:color w:val="000000"/>
          <w:szCs w:val="24"/>
        </w:rPr>
        <w:t>ANA – Agência Nacional de Águas e Saneamento Básico.</w:t>
      </w:r>
    </w:p>
    <w:p w14:paraId="3E09B794" w14:textId="77777777" w:rsidR="00362B8F" w:rsidRPr="000F7197" w:rsidRDefault="00362B8F" w:rsidP="000A595E">
      <w:pPr>
        <w:tabs>
          <w:tab w:val="num" w:pos="720"/>
        </w:tabs>
        <w:spacing w:after="160" w:line="360" w:lineRule="auto"/>
        <w:ind w:left="1418" w:hanging="1418"/>
        <w:rPr>
          <w:rFonts w:eastAsia="Calibri" w:cs="Calibri"/>
          <w:color w:val="000000"/>
          <w:szCs w:val="24"/>
        </w:rPr>
      </w:pPr>
      <w:r w:rsidRPr="000F7197">
        <w:rPr>
          <w:rFonts w:eastAsia="Calibri" w:cs="Calibri"/>
          <w:color w:val="000000"/>
          <w:szCs w:val="24"/>
        </w:rPr>
        <w:t>ARSAE-MG – Agência Reguladora de Serviços de Abastecimento de Água e de Esgotamento Sanitário do Estado de Minas Gerais (também citada como exemplo de organização de portal de transparência).</w:t>
      </w:r>
    </w:p>
    <w:p w14:paraId="15D49065" w14:textId="77777777" w:rsidR="00362B8F" w:rsidRPr="000F7197" w:rsidRDefault="00362B8F" w:rsidP="000A595E">
      <w:pPr>
        <w:tabs>
          <w:tab w:val="num" w:pos="720"/>
        </w:tabs>
        <w:spacing w:after="160" w:line="360" w:lineRule="auto"/>
        <w:ind w:left="2127" w:hanging="2127"/>
        <w:rPr>
          <w:rFonts w:eastAsia="Calibri" w:cs="Calibri"/>
          <w:color w:val="000000"/>
          <w:szCs w:val="24"/>
        </w:rPr>
      </w:pPr>
      <w:r w:rsidRPr="000F7197">
        <w:rPr>
          <w:rFonts w:eastAsia="Calibri" w:cs="Calibri"/>
          <w:color w:val="000000"/>
          <w:szCs w:val="24"/>
        </w:rPr>
        <w:t>ERI / ERIs – Entidade Reguladora Infranacional / Entidades Reguladoras Infranacionais.</w:t>
      </w:r>
    </w:p>
    <w:p w14:paraId="16B42E30" w14:textId="77777777" w:rsidR="00362B8F" w:rsidRPr="000F7197" w:rsidRDefault="00362B8F" w:rsidP="000A595E">
      <w:pPr>
        <w:tabs>
          <w:tab w:val="num" w:pos="720"/>
        </w:tabs>
        <w:spacing w:after="160" w:line="360" w:lineRule="auto"/>
        <w:ind w:left="2127" w:hanging="2127"/>
        <w:rPr>
          <w:rFonts w:eastAsia="Calibri" w:cs="Calibri"/>
          <w:color w:val="000000"/>
          <w:szCs w:val="24"/>
        </w:rPr>
      </w:pPr>
      <w:r w:rsidRPr="000F7197">
        <w:rPr>
          <w:rFonts w:eastAsia="Calibri" w:cs="Calibri"/>
          <w:color w:val="000000"/>
          <w:szCs w:val="24"/>
        </w:rPr>
        <w:t>LGPD – Lei Geral de Proteção de Dados Pessoais.</w:t>
      </w:r>
    </w:p>
    <w:p w14:paraId="195CA375" w14:textId="77777777" w:rsidR="00362B8F" w:rsidRPr="000F7197" w:rsidRDefault="00362B8F" w:rsidP="000A595E">
      <w:pPr>
        <w:tabs>
          <w:tab w:val="num" w:pos="720"/>
        </w:tabs>
        <w:spacing w:after="160" w:line="360" w:lineRule="auto"/>
        <w:ind w:left="2127" w:hanging="2127"/>
        <w:rPr>
          <w:rFonts w:eastAsia="Calibri" w:cs="Calibri"/>
          <w:color w:val="000000"/>
          <w:szCs w:val="24"/>
        </w:rPr>
      </w:pPr>
      <w:r w:rsidRPr="000F7197">
        <w:rPr>
          <w:rFonts w:eastAsia="Calibri" w:cs="Calibri"/>
          <w:color w:val="000000"/>
          <w:szCs w:val="24"/>
        </w:rPr>
        <w:t>NR – Norma de Referência (especificamente a NR nº 4/2024 da ANA).</w:t>
      </w:r>
    </w:p>
    <w:p w14:paraId="11F785F1" w14:textId="77777777" w:rsidR="005666E8" w:rsidRPr="000F7197" w:rsidRDefault="00362B8F" w:rsidP="000A595E">
      <w:pPr>
        <w:tabs>
          <w:tab w:val="num" w:pos="720"/>
        </w:tabs>
        <w:spacing w:after="160" w:line="360" w:lineRule="auto"/>
        <w:ind w:left="1418" w:hanging="1418"/>
        <w:rPr>
          <w:rFonts w:eastAsia="Calibri" w:cs="Calibri"/>
          <w:color w:val="000000"/>
          <w:szCs w:val="24"/>
        </w:rPr>
      </w:pPr>
      <w:r w:rsidRPr="000F7197">
        <w:rPr>
          <w:rFonts w:eastAsia="Calibri" w:cs="Calibri"/>
          <w:color w:val="000000"/>
          <w:szCs w:val="24"/>
        </w:rPr>
        <w:t>SIC / e-SIC – Serviço de Informação ao Cidadão / Sistema Eletrônico do Serviço de Informação ao Cidadão (canal para pedidos formais de acesso à informação)</w:t>
      </w:r>
    </w:p>
    <w:p w14:paraId="5FDA1822" w14:textId="77777777" w:rsidR="00AE3223" w:rsidRPr="000F7197" w:rsidRDefault="00485731" w:rsidP="000A595E">
      <w:pPr>
        <w:spacing w:after="0" w:line="360" w:lineRule="auto"/>
        <w:rPr>
          <w:rFonts w:eastAsia="Calibri" w:cs="Calibri"/>
        </w:rPr>
      </w:pPr>
      <w:r w:rsidRPr="000F7197">
        <w:rPr>
          <w:rFonts w:eastAsia="Calibri" w:cs="Calibri"/>
        </w:rPr>
        <w:br w:type="page"/>
      </w:r>
      <w:bookmarkStart w:id="1" w:name="_Toc235179695"/>
    </w:p>
    <w:p w14:paraId="4CDCC949" w14:textId="77777777" w:rsidR="00AE3223" w:rsidRPr="000F7197" w:rsidRDefault="00AE3223" w:rsidP="003B297A">
      <w:pPr>
        <w:spacing w:before="240" w:after="360" w:line="276" w:lineRule="auto"/>
        <w:jc w:val="left"/>
        <w:rPr>
          <w:rFonts w:eastAsia="Calibri" w:cs="Calibri"/>
          <w:b/>
          <w:bCs/>
        </w:rPr>
      </w:pPr>
      <w:r w:rsidRPr="000F7197">
        <w:rPr>
          <w:rFonts w:eastAsiaTheme="majorEastAsia" w:cs="Calibri"/>
          <w:b/>
          <w:color w:val="0F4761" w:themeColor="accent1" w:themeShade="BF"/>
          <w:sz w:val="30"/>
          <w:szCs w:val="32"/>
        </w:rPr>
        <w:lastRenderedPageBreak/>
        <w:t>APRESENTAÇÃO</w:t>
      </w:r>
      <w:bookmarkEnd w:id="1"/>
      <w:r w:rsidRPr="000F7197">
        <w:rPr>
          <w:rFonts w:eastAsiaTheme="majorEastAsia" w:cs="Calibri"/>
          <w:b/>
          <w:color w:val="0F4761" w:themeColor="accent1" w:themeShade="BF"/>
          <w:sz w:val="30"/>
          <w:szCs w:val="32"/>
        </w:rPr>
        <w:t xml:space="preserve"> </w:t>
      </w:r>
    </w:p>
    <w:p w14:paraId="4D22D5CD" w14:textId="77777777" w:rsidR="00AE3223" w:rsidRPr="000F7197" w:rsidRDefault="00AE3223" w:rsidP="00AE3223">
      <w:pPr>
        <w:rPr>
          <w:rFonts w:eastAsia="Calibri" w:cs="Calibri"/>
        </w:rPr>
      </w:pPr>
    </w:p>
    <w:p w14:paraId="46881649" w14:textId="77777777" w:rsidR="0038192C" w:rsidRPr="0038192C" w:rsidRDefault="0038192C" w:rsidP="0038192C">
      <w:pPr>
        <w:spacing w:after="240" w:line="276" w:lineRule="auto"/>
        <w:rPr>
          <w:rFonts w:cs="Calibri"/>
          <w:szCs w:val="24"/>
        </w:rPr>
      </w:pPr>
      <w:r w:rsidRPr="0038192C">
        <w:rPr>
          <w:rFonts w:cs="Calibri"/>
          <w:szCs w:val="24"/>
        </w:rPr>
        <w:t>Este Plano de Transparência tem por objetivo consolidar, em instrumento próprio, os princípios, mecanismos, canais, procedimentos, prazos e responsabilidades aplicáveis à divulgação ativa e passiva de informações relacionadas à atuação regulatória da Agência Reguladora dos Serviços Públicos Delegados de Sinop e Região (AGERSINOP). Pretende-se, desse modo, assegurar que as decisões, os processos e os resultados da atividade regulatória sejam comunicados de forma clara, tempestiva, acessível e compreensível aos titulares dos serviços, prestadores, usuários, órgãos de controle e demais partes interessadas.</w:t>
      </w:r>
    </w:p>
    <w:p w14:paraId="3F9E2E67" w14:textId="33410D34" w:rsidR="0038192C" w:rsidRPr="0038192C" w:rsidRDefault="0038192C" w:rsidP="0038192C">
      <w:pPr>
        <w:spacing w:after="240" w:line="276" w:lineRule="auto"/>
        <w:rPr>
          <w:rFonts w:cs="Calibri"/>
          <w:szCs w:val="24"/>
        </w:rPr>
      </w:pPr>
      <w:r w:rsidRPr="0038192C">
        <w:rPr>
          <w:rFonts w:cs="Calibri"/>
          <w:szCs w:val="24"/>
        </w:rPr>
        <w:t xml:space="preserve">A elaboração do Plano atende diretamente ao art. 19, caput e inciso I, da Norma de Referência </w:t>
      </w:r>
      <w:r>
        <w:rPr>
          <w:rFonts w:cs="Calibri"/>
          <w:szCs w:val="24"/>
        </w:rPr>
        <w:t xml:space="preserve">(NR) </w:t>
      </w:r>
      <w:r w:rsidRPr="0038192C">
        <w:rPr>
          <w:rFonts w:cs="Calibri"/>
          <w:szCs w:val="24"/>
        </w:rPr>
        <w:t xml:space="preserve">da Agência Nacional de Águas e Saneamento Básico (ANA) nº 4/2024 (NR nº 4/2024), segundo o qual, “para a promoção da transparência da atuação regulatória, as ERIs devem: I </w:t>
      </w:r>
      <w:r>
        <w:rPr>
          <w:rFonts w:cs="Calibri"/>
          <w:szCs w:val="24"/>
        </w:rPr>
        <w:t>-</w:t>
      </w:r>
      <w:r w:rsidRPr="0038192C">
        <w:rPr>
          <w:rFonts w:cs="Calibri"/>
          <w:szCs w:val="24"/>
        </w:rPr>
        <w:t xml:space="preserve"> elaborar e implementar política ou plano de transparência, que estabeleça procedimentos e canais de comunicação oficiais das decisões regulatórias” (Resolução ANA nº 177/2024, art. 19, I). O Plano constitui, assim, um instrumento de organização e institucionalização das práticas de transparência da AGERSINOP, conferindo maior previsibilidade, uniformidade e segurança aos procedimentos de divulgação de informações e de comunicação das decisões regulatórias.</w:t>
      </w:r>
    </w:p>
    <w:p w14:paraId="333BE595" w14:textId="77777777" w:rsidR="0038192C" w:rsidRPr="0038192C" w:rsidRDefault="0038192C" w:rsidP="0038192C">
      <w:pPr>
        <w:spacing w:after="240" w:line="276" w:lineRule="auto"/>
        <w:rPr>
          <w:rFonts w:cs="Calibri"/>
          <w:szCs w:val="24"/>
        </w:rPr>
      </w:pPr>
      <w:r w:rsidRPr="0038192C">
        <w:rPr>
          <w:rFonts w:cs="Calibri"/>
          <w:szCs w:val="24"/>
        </w:rPr>
        <w:t>A sua elaboração atende também ao art. 41, inciso V, da mesma Norma, que inclui, entre os requisitos considerados para fins de comprovação da adoção da NR nº 4/2024 perante a ANA, a “elaboração e implementação de política ou plano de transparência, que estabeleça procedimentos e canais de comunicação oficiais das decisões regulatórias” (Resolução ANA nº 177/2024, art. 41, V). A efetividade do presente Plano dependerá, portanto, não apenas da sua aprovação formal, mas também da implementação das medidas previstas, da definição clara das responsabilidades internas e do acompanhamento periódico do seu cumprimento.</w:t>
      </w:r>
    </w:p>
    <w:p w14:paraId="7B32739C" w14:textId="77777777" w:rsidR="0038192C" w:rsidRPr="0038192C" w:rsidRDefault="0038192C" w:rsidP="0038192C">
      <w:pPr>
        <w:spacing w:after="240" w:line="276" w:lineRule="auto"/>
        <w:rPr>
          <w:rFonts w:cs="Calibri"/>
          <w:szCs w:val="24"/>
        </w:rPr>
      </w:pPr>
      <w:r w:rsidRPr="0038192C">
        <w:rPr>
          <w:rFonts w:cs="Calibri"/>
          <w:szCs w:val="24"/>
        </w:rPr>
        <w:t>Para fins de comprovação da adoção da NR nº 4/2024, o Plano abrange prioritariamente a atuação regulatória da AGERSINOP relativa aos serviços públicos de saneamento básico. Por opção institucional, e com o propósito de promover padrões uniformes de governança e transparência em toda a Agência, as suas diretrizes aplicam-se também, no que couber, ao transporte coletivo urbano e aos demais serviços regulados. Essa aplicação ampliada não atribui à NR nº 4/2024 alcance material além do setor de saneamento básico, representando uma decisão de caráter organizacional destinada a fortalecer a transparência institucional da AGERSINOP.</w:t>
      </w:r>
    </w:p>
    <w:p w14:paraId="23149A8A" w14:textId="6DB1E76D" w:rsidR="0038192C" w:rsidRPr="0038192C" w:rsidRDefault="0038192C" w:rsidP="0038192C">
      <w:pPr>
        <w:spacing w:after="240" w:line="276" w:lineRule="auto"/>
        <w:rPr>
          <w:rFonts w:cs="Calibri"/>
          <w:szCs w:val="24"/>
        </w:rPr>
      </w:pPr>
      <w:r w:rsidRPr="0038192C">
        <w:rPr>
          <w:rFonts w:cs="Calibri"/>
          <w:szCs w:val="24"/>
        </w:rPr>
        <w:lastRenderedPageBreak/>
        <w:t xml:space="preserve">O Plano orienta-se pelos princípios da publicidade, clareza, acessibilidade, tempestividade, integridade, rastreabilidade e atualização das informações. Busca também favorecer o controle social, ampliar as condições de participação dos interessados nos processos regulatórios e reforçar a prestação de contas </w:t>
      </w:r>
      <w:r>
        <w:rPr>
          <w:rFonts w:cs="Calibri"/>
          <w:szCs w:val="24"/>
        </w:rPr>
        <w:t>da</w:t>
      </w:r>
      <w:r w:rsidRPr="0038192C">
        <w:rPr>
          <w:rFonts w:cs="Calibri"/>
          <w:szCs w:val="24"/>
        </w:rPr>
        <w:t xml:space="preserve"> atuação da Agência. Para esse efeito, estabelece diretrizes para a organização dos conteúdos divulgados, para a definição e manutenção dos canais oficiais de comunicação e para a resposta aos pedidos de acesso à informação, observadas as hipóteses legais de sigilo, a proteção de dados pessoais e as demais restrições previstas na legislação aplicável.</w:t>
      </w:r>
    </w:p>
    <w:p w14:paraId="144F5967" w14:textId="3346500F" w:rsidR="0038192C" w:rsidRPr="0038192C" w:rsidRDefault="0038192C" w:rsidP="0038192C">
      <w:pPr>
        <w:spacing w:after="240" w:line="276" w:lineRule="auto"/>
        <w:rPr>
          <w:rFonts w:cs="Calibri"/>
          <w:szCs w:val="24"/>
        </w:rPr>
      </w:pPr>
      <w:r w:rsidRPr="0038192C">
        <w:rPr>
          <w:rFonts w:cs="Calibri"/>
          <w:szCs w:val="24"/>
        </w:rPr>
        <w:t xml:space="preserve">O documento deve ser lido em conjunto com o Capítulo V da NR nº 4/2024 (arts. 19 a 23), que disciplina os principais requisitos de transparência da atuação regulatória, bem como com os demais instrumentos de planejamento e </w:t>
      </w:r>
      <w:r>
        <w:rPr>
          <w:rFonts w:cs="Calibri"/>
          <w:szCs w:val="24"/>
        </w:rPr>
        <w:t xml:space="preserve">de </w:t>
      </w:r>
      <w:r w:rsidRPr="0038192C">
        <w:rPr>
          <w:rFonts w:cs="Calibri"/>
          <w:szCs w:val="24"/>
        </w:rPr>
        <w:t xml:space="preserve">governança da AGERSINOP. Entre estes, destaca-se a Agenda Regulatória </w:t>
      </w:r>
      <w:r w:rsidR="00FC37C0">
        <w:rPr>
          <w:rFonts w:cs="Calibri"/>
          <w:szCs w:val="24"/>
        </w:rPr>
        <w:t xml:space="preserve">julho </w:t>
      </w:r>
      <w:r w:rsidRPr="0038192C">
        <w:rPr>
          <w:rFonts w:cs="Calibri"/>
          <w:szCs w:val="24"/>
        </w:rPr>
        <w:t>2026</w:t>
      </w:r>
      <w:r w:rsidR="00FC37C0">
        <w:rPr>
          <w:rFonts w:cs="Calibri"/>
          <w:szCs w:val="24"/>
        </w:rPr>
        <w:t xml:space="preserve"> </w:t>
      </w:r>
      <w:r w:rsidRPr="0038192C">
        <w:rPr>
          <w:rFonts w:cs="Calibri"/>
          <w:szCs w:val="24"/>
        </w:rPr>
        <w:t>–</w:t>
      </w:r>
      <w:r w:rsidR="00FC37C0">
        <w:rPr>
          <w:rFonts w:cs="Calibri"/>
          <w:szCs w:val="24"/>
        </w:rPr>
        <w:t xml:space="preserve"> junho </w:t>
      </w:r>
      <w:r w:rsidRPr="0038192C">
        <w:rPr>
          <w:rFonts w:cs="Calibri"/>
          <w:szCs w:val="24"/>
        </w:rPr>
        <w:t>202</w:t>
      </w:r>
      <w:r w:rsidR="00FC37C0">
        <w:rPr>
          <w:rFonts w:cs="Calibri"/>
          <w:szCs w:val="24"/>
        </w:rPr>
        <w:t>8</w:t>
      </w:r>
      <w:r w:rsidRPr="0038192C">
        <w:rPr>
          <w:rFonts w:cs="Calibri"/>
          <w:szCs w:val="24"/>
        </w:rPr>
        <w:t>, que já prevê, no Eixo 1, a “implantação dos instrumentos de transparência” (Ação 1.4) e, no Eixo 5, o “aprimoramento do portal da transparência e dos painéis públicos da Agência” (Ação 5.5), além da elaboração e implementação do Plano de Gestão Anual da Agência (Ação 1.5).</w:t>
      </w:r>
    </w:p>
    <w:p w14:paraId="75BFF721" w14:textId="5EC5E7FB" w:rsidR="00485731" w:rsidRPr="000F7197" w:rsidRDefault="0038192C" w:rsidP="0038192C">
      <w:pPr>
        <w:spacing w:after="240" w:line="276" w:lineRule="auto"/>
        <w:rPr>
          <w:rFonts w:eastAsia="Calibri" w:cs="Calibri"/>
        </w:rPr>
      </w:pPr>
      <w:r w:rsidRPr="0038192C">
        <w:rPr>
          <w:rFonts w:cs="Calibri"/>
          <w:szCs w:val="24"/>
        </w:rPr>
        <w:t xml:space="preserve">Nesse contexto, o Plano de Transparência integra-se ao processo mais amplo de fortalecimento institucional da AGERSINOP. A sua implementação deverá contribuir para melhorar a qualidade e a consistência das informações disponibilizadas, facilitar o acompanhamento das atividades regulatórias e ampliar a confiança dos usuários e das demais partes interessadas na atuação da Agência. Por se tratar de </w:t>
      </w:r>
      <w:r>
        <w:rPr>
          <w:rFonts w:cs="Calibri"/>
          <w:szCs w:val="24"/>
        </w:rPr>
        <w:t xml:space="preserve">um instrumento dinâmico, o Plano deverá ser objeto de monitoramento e atualização </w:t>
      </w:r>
      <w:r w:rsidR="00FC37C0">
        <w:rPr>
          <w:rFonts w:cs="Calibri"/>
          <w:szCs w:val="24"/>
        </w:rPr>
        <w:t>periódicos</w:t>
      </w:r>
      <w:r>
        <w:rPr>
          <w:rFonts w:cs="Calibri"/>
          <w:szCs w:val="24"/>
        </w:rPr>
        <w:t>, de modo a incorporar alterações legais e regulamentares, avanços tecnológicos, resultados de</w:t>
      </w:r>
      <w:r w:rsidRPr="0038192C">
        <w:rPr>
          <w:rFonts w:cs="Calibri"/>
          <w:szCs w:val="24"/>
        </w:rPr>
        <w:t xml:space="preserve"> sua aplicação e oportunidades de melhoria identificadas ao longo do tempo.</w:t>
      </w:r>
    </w:p>
    <w:p w14:paraId="60789583" w14:textId="77777777" w:rsidR="00485731" w:rsidRPr="000F7197" w:rsidRDefault="00485731" w:rsidP="0067609D">
      <w:pPr>
        <w:rPr>
          <w:rFonts w:eastAsia="Calibri" w:cs="Calibri"/>
        </w:rPr>
      </w:pPr>
    </w:p>
    <w:p w14:paraId="0D0CAB6B" w14:textId="77777777" w:rsidR="005666E8" w:rsidRPr="000F7197" w:rsidRDefault="005666E8" w:rsidP="0067609D">
      <w:pPr>
        <w:rPr>
          <w:rFonts w:eastAsia="Calibri" w:cs="Calibri"/>
        </w:rPr>
        <w:sectPr w:rsidR="005666E8" w:rsidRPr="000F7197" w:rsidSect="00872DBA">
          <w:headerReference w:type="default" r:id="rId11"/>
          <w:footerReference w:type="default" r:id="rId12"/>
          <w:pgSz w:w="11906" w:h="16838" w:code="9"/>
          <w:pgMar w:top="1701" w:right="1701" w:bottom="1701" w:left="1701" w:header="709" w:footer="709" w:gutter="0"/>
          <w:pgNumType w:fmt="lowerRoman" w:start="2"/>
          <w:cols w:space="720"/>
          <w:docGrid w:linePitch="360"/>
        </w:sectPr>
      </w:pPr>
    </w:p>
    <w:p w14:paraId="3A18DFC5" w14:textId="77777777" w:rsidR="00E4322A" w:rsidRPr="000F7197" w:rsidRDefault="00AE3223" w:rsidP="003B297A">
      <w:pPr>
        <w:pStyle w:val="Ttulo1"/>
        <w:numPr>
          <w:ilvl w:val="0"/>
          <w:numId w:val="6"/>
        </w:numPr>
        <w:spacing w:after="360" w:line="276" w:lineRule="auto"/>
        <w:rPr>
          <w:rFonts w:cs="Calibri"/>
        </w:rPr>
      </w:pPr>
      <w:bookmarkStart w:id="2" w:name="_Toc236513922"/>
      <w:bookmarkEnd w:id="0"/>
      <w:r w:rsidRPr="000F7197">
        <w:rPr>
          <w:rFonts w:cs="Calibri"/>
        </w:rPr>
        <w:lastRenderedPageBreak/>
        <w:t>VISÃO GERAL ORGANIZACIONAL</w:t>
      </w:r>
      <w:bookmarkEnd w:id="2"/>
    </w:p>
    <w:p w14:paraId="674D4F5F" w14:textId="77777777" w:rsidR="000D7928" w:rsidRDefault="000D7928" w:rsidP="003B297A">
      <w:pPr>
        <w:spacing w:after="240" w:line="276" w:lineRule="auto"/>
        <w:rPr>
          <w:rFonts w:eastAsia="Calibri" w:cs="Calibri"/>
          <w:color w:val="000000"/>
          <w:szCs w:val="24"/>
        </w:rPr>
      </w:pPr>
    </w:p>
    <w:p w14:paraId="5E657647" w14:textId="77777777" w:rsidR="006908D7" w:rsidRPr="000F7197" w:rsidRDefault="006908D7" w:rsidP="003B297A">
      <w:pPr>
        <w:spacing w:after="240" w:line="276" w:lineRule="auto"/>
        <w:rPr>
          <w:rFonts w:eastAsia="Calibri" w:cs="Calibri"/>
          <w:color w:val="000000"/>
          <w:szCs w:val="24"/>
        </w:rPr>
      </w:pPr>
    </w:p>
    <w:p w14:paraId="19B95607" w14:textId="77777777" w:rsidR="0038192C" w:rsidRPr="0038192C" w:rsidRDefault="0038192C" w:rsidP="0038192C">
      <w:pPr>
        <w:spacing w:after="240" w:line="276" w:lineRule="auto"/>
        <w:rPr>
          <w:rFonts w:cs="Calibri"/>
          <w:szCs w:val="24"/>
        </w:rPr>
      </w:pPr>
      <w:r w:rsidRPr="0038192C">
        <w:rPr>
          <w:rFonts w:cs="Calibri"/>
          <w:szCs w:val="24"/>
        </w:rPr>
        <w:t>A Agência Reguladora de Serviços Públicos Delegados do Município de Sinop (AGERSINOP) foi criada pela Lei Municipal nº 2.036/2014 como autarquia sob regime especial, dotada de independência decisória e de autonomia administrativa, orçamentária e financeira. A sua criação atende às diretrizes estabelecidas pela Lei Federal nº 11.445/2007, segundo as quais as funções de planejamento, regulação e fiscalização dos serviços de saneamento básico devem ser exercidas de forma autônoma e distinta da prestação desses serviços, de modo a assegurar maior imparcialidade, tecnicidade e segurança jurídica na atuação regulatória.</w:t>
      </w:r>
    </w:p>
    <w:p w14:paraId="29A601F7" w14:textId="77777777" w:rsidR="0038192C" w:rsidRPr="0038192C" w:rsidRDefault="0038192C" w:rsidP="0038192C">
      <w:pPr>
        <w:spacing w:after="240" w:line="276" w:lineRule="auto"/>
        <w:rPr>
          <w:rFonts w:cs="Calibri"/>
          <w:szCs w:val="24"/>
        </w:rPr>
      </w:pPr>
      <w:r w:rsidRPr="0038192C">
        <w:rPr>
          <w:rFonts w:cs="Calibri"/>
          <w:szCs w:val="24"/>
        </w:rPr>
        <w:t>Nesse contexto, compete à AGERSINOP estabelecer normas e padrões aplicáveis aos serviços regulados, acompanhar o cumprimento das obrigações legais, regulamentares e contratuais pelos prestadores, fiscalizar a qualidade e a continuidade dos serviços e contribuir para a definição de tarifas adequadas. A atuação da Agência deve buscar o equilíbrio entre a sustentabilidade econômico-financeira da prestação, a eficiência operacional, a universalização do acesso e a proteção dos direitos e interesses dos usuários.</w:t>
      </w:r>
    </w:p>
    <w:p w14:paraId="625B9925" w14:textId="702FF979" w:rsidR="0038192C" w:rsidRPr="0038192C" w:rsidRDefault="0038192C" w:rsidP="0038192C">
      <w:pPr>
        <w:spacing w:after="240" w:line="276" w:lineRule="auto"/>
        <w:rPr>
          <w:rFonts w:cs="Calibri"/>
          <w:szCs w:val="24"/>
        </w:rPr>
      </w:pPr>
      <w:r w:rsidRPr="0038192C">
        <w:rPr>
          <w:rFonts w:cs="Calibri"/>
          <w:szCs w:val="24"/>
        </w:rPr>
        <w:t xml:space="preserve">A AGERSINOP exerce a regulação e a fiscalização dos serviços públicos delegados de abastecimento de água, </w:t>
      </w:r>
      <w:r w:rsidR="0007763F">
        <w:rPr>
          <w:rFonts w:cs="Calibri"/>
          <w:szCs w:val="24"/>
        </w:rPr>
        <w:t xml:space="preserve">de esgotamento sanitário, de limpeza urbana, de manejo de resíduos sólidos e de </w:t>
      </w:r>
      <w:r w:rsidRPr="0038192C">
        <w:rPr>
          <w:rFonts w:cs="Calibri"/>
          <w:szCs w:val="24"/>
        </w:rPr>
        <w:t>transporte coletivo urbano no Município de Sinop. As suas atribuições abrangem, entre outras atividades, a edição de normas, a realização de fiscalizações, o acompanhamento de indicadores, a análise de informações encaminhadas pelos prestadores e a adoção das medidas necessárias para assegurar o cumprimento das condições estabelecidas para a adequada prestação dos serviços públicos.</w:t>
      </w:r>
    </w:p>
    <w:p w14:paraId="2C6AF06B" w14:textId="77777777" w:rsidR="0038192C" w:rsidRPr="0038192C" w:rsidRDefault="0038192C" w:rsidP="0038192C">
      <w:pPr>
        <w:spacing w:after="240" w:line="276" w:lineRule="auto"/>
        <w:rPr>
          <w:rFonts w:cs="Calibri"/>
          <w:szCs w:val="24"/>
        </w:rPr>
      </w:pPr>
      <w:r w:rsidRPr="0038192C">
        <w:rPr>
          <w:rFonts w:cs="Calibri"/>
          <w:szCs w:val="24"/>
        </w:rPr>
        <w:t>Mediante convênios de cooperação autorizados por lei, a Agência também desempenha atividades regulatórias em municípios da região, consolidando uma atuação de alcance intermunicipal. Essa ampliação territorial favorece o compartilhamento de capacidades técnicas e institucionais, a harmonização de procedimentos regulatórios e o fortalecimento da regulação dos serviços públicos na região, sem prejuízo das competências dos respectivos titulares e das condições estabelecidas nos instrumentos de cooperação.</w:t>
      </w:r>
    </w:p>
    <w:p w14:paraId="0591D422" w14:textId="1C67DAB2" w:rsidR="00AE3223" w:rsidRDefault="0038192C" w:rsidP="0038192C">
      <w:pPr>
        <w:spacing w:after="240" w:line="276" w:lineRule="auto"/>
        <w:rPr>
          <w:rFonts w:cs="Calibri"/>
          <w:szCs w:val="24"/>
        </w:rPr>
      </w:pPr>
      <w:r w:rsidRPr="0038192C">
        <w:rPr>
          <w:rFonts w:cs="Calibri"/>
          <w:szCs w:val="24"/>
        </w:rPr>
        <w:lastRenderedPageBreak/>
        <w:t>Considerando a relevância pública das atribuições exercidas e os impactos das decisões regulatórias sobre os usuários, os prestadores e os titulares dos serviços, a transparência constitui um elemento essencial da governança da AGERSINOP. A divulgação clara, tempestiva e acessível das suas normas, decisões, processos e resultados contribui para o controle social, a participação dos interessados, a prestação de contas e o fortalecimento da confiança na atuação da Agência.</w:t>
      </w:r>
    </w:p>
    <w:p w14:paraId="7191EFEF" w14:textId="77777777" w:rsidR="0038192C" w:rsidRPr="000F7197" w:rsidRDefault="0038192C" w:rsidP="0038192C">
      <w:pPr>
        <w:spacing w:after="240" w:line="276" w:lineRule="auto"/>
        <w:rPr>
          <w:rFonts w:cs="Calibri"/>
          <w:szCs w:val="24"/>
        </w:rPr>
      </w:pPr>
    </w:p>
    <w:p w14:paraId="4683CDE1" w14:textId="4E5D606F" w:rsidR="00AE3223" w:rsidRPr="006908D7" w:rsidRDefault="003B297A" w:rsidP="006908D7">
      <w:pPr>
        <w:rPr>
          <w:b/>
          <w:bCs/>
          <w:color w:val="215E99" w:themeColor="text2" w:themeTint="BF"/>
        </w:rPr>
      </w:pPr>
      <w:bookmarkStart w:id="3" w:name="_Toc235179698"/>
      <w:r w:rsidRPr="006908D7">
        <w:rPr>
          <w:b/>
          <w:bCs/>
          <w:color w:val="215E99" w:themeColor="text2" w:themeTint="BF"/>
        </w:rPr>
        <w:t xml:space="preserve">a) </w:t>
      </w:r>
      <w:r w:rsidR="00AE3223" w:rsidRPr="006908D7">
        <w:rPr>
          <w:b/>
          <w:bCs/>
          <w:color w:val="215E99" w:themeColor="text2" w:themeTint="BF"/>
        </w:rPr>
        <w:t xml:space="preserve">Missão, </w:t>
      </w:r>
      <w:r w:rsidR="002808A7" w:rsidRPr="006908D7">
        <w:rPr>
          <w:b/>
          <w:bCs/>
          <w:color w:val="215E99" w:themeColor="text2" w:themeTint="BF"/>
        </w:rPr>
        <w:t>visão e valores</w:t>
      </w:r>
      <w:bookmarkEnd w:id="3"/>
    </w:p>
    <w:p w14:paraId="497E0D0D" w14:textId="77777777" w:rsidR="00AE3223" w:rsidRPr="000F7197" w:rsidRDefault="00AE3223" w:rsidP="003B297A">
      <w:pPr>
        <w:spacing w:after="240" w:line="276" w:lineRule="auto"/>
        <w:rPr>
          <w:rFonts w:cs="Calibri"/>
          <w:b/>
          <w:bCs/>
          <w:i/>
          <w:iCs/>
          <w:szCs w:val="24"/>
        </w:rPr>
      </w:pPr>
      <w:bookmarkStart w:id="4" w:name="_Toc235028780"/>
      <w:bookmarkStart w:id="5" w:name="_Toc235179699"/>
    </w:p>
    <w:p w14:paraId="03C77D2C" w14:textId="77777777" w:rsidR="00AE3223" w:rsidRPr="000F7197" w:rsidRDefault="00AE3223" w:rsidP="003B297A">
      <w:pPr>
        <w:spacing w:after="240" w:line="276" w:lineRule="auto"/>
        <w:rPr>
          <w:rFonts w:cs="Calibri"/>
          <w:b/>
          <w:szCs w:val="24"/>
        </w:rPr>
      </w:pPr>
      <w:r w:rsidRPr="000F7197">
        <w:rPr>
          <w:rFonts w:cs="Calibri"/>
          <w:b/>
          <w:bCs/>
          <w:i/>
          <w:iCs/>
          <w:szCs w:val="24"/>
        </w:rPr>
        <w:t>Missão</w:t>
      </w:r>
      <w:bookmarkEnd w:id="4"/>
      <w:bookmarkEnd w:id="5"/>
    </w:p>
    <w:p w14:paraId="1719C579" w14:textId="77777777" w:rsidR="00AE3223" w:rsidRPr="000F7197" w:rsidRDefault="00AE3223" w:rsidP="003B297A">
      <w:pPr>
        <w:spacing w:after="240" w:line="276" w:lineRule="auto"/>
        <w:rPr>
          <w:rFonts w:cs="Calibri"/>
          <w:szCs w:val="24"/>
        </w:rPr>
      </w:pPr>
      <w:r w:rsidRPr="000F7197">
        <w:rPr>
          <w:rFonts w:cs="Calibri"/>
          <w:szCs w:val="24"/>
        </w:rPr>
        <w:t>Exercer as atividades de regulação e fiscalização, buscando a universalização do atendimento e a adequada prestação dos serviços públicos delegados, em benefício da saúde pública e em compromisso com a sociedade e o meio ambiente.</w:t>
      </w:r>
    </w:p>
    <w:p w14:paraId="52B9672E" w14:textId="77777777" w:rsidR="00AE3223" w:rsidRPr="000F7197" w:rsidRDefault="00AE3223" w:rsidP="003B297A">
      <w:pPr>
        <w:spacing w:after="240" w:line="276" w:lineRule="auto"/>
        <w:rPr>
          <w:rFonts w:cs="Calibri"/>
          <w:b/>
          <w:bCs/>
          <w:i/>
          <w:iCs/>
          <w:szCs w:val="24"/>
        </w:rPr>
      </w:pPr>
      <w:bookmarkStart w:id="6" w:name="_Toc235028781"/>
      <w:bookmarkStart w:id="7" w:name="_Toc235179700"/>
    </w:p>
    <w:p w14:paraId="2DB840B4" w14:textId="77777777" w:rsidR="00AE3223" w:rsidRPr="000F7197" w:rsidRDefault="00AE3223" w:rsidP="003B297A">
      <w:pPr>
        <w:spacing w:after="240" w:line="276" w:lineRule="auto"/>
        <w:rPr>
          <w:rFonts w:cs="Calibri"/>
          <w:b/>
          <w:szCs w:val="24"/>
        </w:rPr>
      </w:pPr>
      <w:r w:rsidRPr="000F7197">
        <w:rPr>
          <w:rFonts w:cs="Calibri"/>
          <w:b/>
          <w:bCs/>
          <w:i/>
          <w:iCs/>
          <w:szCs w:val="24"/>
        </w:rPr>
        <w:t>Visão</w:t>
      </w:r>
      <w:bookmarkEnd w:id="6"/>
      <w:bookmarkEnd w:id="7"/>
    </w:p>
    <w:p w14:paraId="10970FF0" w14:textId="77777777" w:rsidR="00AE3223" w:rsidRPr="000F7197" w:rsidRDefault="00AE3223" w:rsidP="003B297A">
      <w:pPr>
        <w:spacing w:after="240" w:line="276" w:lineRule="auto"/>
        <w:rPr>
          <w:rFonts w:cs="Calibri"/>
          <w:szCs w:val="24"/>
        </w:rPr>
      </w:pPr>
      <w:r w:rsidRPr="000F7197">
        <w:rPr>
          <w:rFonts w:cs="Calibri"/>
          <w:szCs w:val="24"/>
        </w:rPr>
        <w:t>Ser reconhecida pela excelência de sua atuação regulatória,</w:t>
      </w:r>
      <w:r w:rsidR="00E81B4F" w:rsidRPr="000F7197">
        <w:rPr>
          <w:rFonts w:cs="Calibri"/>
          <w:szCs w:val="24"/>
        </w:rPr>
        <w:t xml:space="preserve"> pela competência técnica, pela independência, pela transparência e pela valorização do controle social,</w:t>
      </w:r>
      <w:r w:rsidRPr="000F7197">
        <w:rPr>
          <w:rFonts w:cs="Calibri"/>
          <w:szCs w:val="24"/>
        </w:rPr>
        <w:t xml:space="preserve"> ao servir à sociedade na harmonização dos interesses dos usuários, do poder concedente e dos prestadores de serviços públicos delegados.</w:t>
      </w:r>
    </w:p>
    <w:p w14:paraId="0E4B15CD" w14:textId="77777777" w:rsidR="00E81B4F" w:rsidRPr="000F7197" w:rsidRDefault="00E81B4F" w:rsidP="003B297A">
      <w:pPr>
        <w:spacing w:after="240" w:line="276" w:lineRule="auto"/>
        <w:rPr>
          <w:rFonts w:cs="Calibri"/>
          <w:b/>
          <w:bCs/>
          <w:i/>
          <w:iCs/>
          <w:szCs w:val="24"/>
        </w:rPr>
      </w:pPr>
      <w:bookmarkStart w:id="8" w:name="_Toc235028782"/>
      <w:bookmarkStart w:id="9" w:name="_Toc235179701"/>
    </w:p>
    <w:p w14:paraId="71900202" w14:textId="77777777" w:rsidR="00AE3223" w:rsidRPr="000F7197" w:rsidRDefault="00AE3223" w:rsidP="003B297A">
      <w:pPr>
        <w:spacing w:after="240" w:line="276" w:lineRule="auto"/>
        <w:rPr>
          <w:rFonts w:cs="Calibri"/>
          <w:b/>
          <w:szCs w:val="24"/>
        </w:rPr>
      </w:pPr>
      <w:r w:rsidRPr="000F7197">
        <w:rPr>
          <w:rFonts w:cs="Calibri"/>
          <w:b/>
          <w:bCs/>
          <w:i/>
          <w:iCs/>
          <w:szCs w:val="24"/>
        </w:rPr>
        <w:t>Valores</w:t>
      </w:r>
      <w:bookmarkEnd w:id="8"/>
      <w:bookmarkEnd w:id="9"/>
    </w:p>
    <w:p w14:paraId="35A8FEDF" w14:textId="757779D3" w:rsidR="003B297A" w:rsidRDefault="00AE3223" w:rsidP="003B297A">
      <w:pPr>
        <w:spacing w:after="240" w:line="276" w:lineRule="auto"/>
        <w:rPr>
          <w:rFonts w:cs="Calibri"/>
          <w:szCs w:val="24"/>
        </w:rPr>
      </w:pPr>
      <w:r w:rsidRPr="000F7197">
        <w:rPr>
          <w:rFonts w:cs="Calibri"/>
          <w:szCs w:val="24"/>
        </w:rPr>
        <w:t>Independência, tecnicidade, moralidade, razoabilidade, impessoalidade, cortesia, transparência, comprometimento com a sociedade e responsabilidade ambiental.</w:t>
      </w:r>
      <w:bookmarkStart w:id="10" w:name="_Toc234804811"/>
    </w:p>
    <w:p w14:paraId="4FE8CB15" w14:textId="7DEA4A8B" w:rsidR="006908D7" w:rsidRDefault="006908D7" w:rsidP="003B297A">
      <w:pPr>
        <w:spacing w:after="240" w:line="276" w:lineRule="auto"/>
        <w:rPr>
          <w:rFonts w:cs="Calibri"/>
          <w:szCs w:val="24"/>
        </w:rPr>
      </w:pPr>
    </w:p>
    <w:p w14:paraId="203AB56D" w14:textId="77777777" w:rsidR="006908D7" w:rsidRDefault="006908D7">
      <w:pPr>
        <w:spacing w:after="0" w:line="240" w:lineRule="auto"/>
        <w:jc w:val="left"/>
        <w:rPr>
          <w:rFonts w:cs="Calibri"/>
          <w:szCs w:val="24"/>
        </w:rPr>
      </w:pPr>
      <w:r>
        <w:rPr>
          <w:rFonts w:cs="Calibri"/>
          <w:szCs w:val="24"/>
        </w:rPr>
        <w:br w:type="page"/>
      </w:r>
    </w:p>
    <w:p w14:paraId="7F123DA0" w14:textId="77777777" w:rsidR="008F32D6" w:rsidRPr="000F7197" w:rsidRDefault="00494674" w:rsidP="003B297A">
      <w:pPr>
        <w:pStyle w:val="Ttulo1"/>
        <w:numPr>
          <w:ilvl w:val="0"/>
          <w:numId w:val="6"/>
        </w:numPr>
        <w:spacing w:before="320" w:after="360" w:line="276" w:lineRule="auto"/>
        <w:rPr>
          <w:rFonts w:cs="Calibri"/>
        </w:rPr>
      </w:pPr>
      <w:bookmarkStart w:id="11" w:name="_Toc236513923"/>
      <w:r w:rsidRPr="000F7197">
        <w:rPr>
          <w:rFonts w:cs="Calibri"/>
        </w:rPr>
        <w:lastRenderedPageBreak/>
        <w:t>FUNDAMENTAÇÃO LEGAL E NORMATIVA</w:t>
      </w:r>
      <w:bookmarkEnd w:id="11"/>
    </w:p>
    <w:p w14:paraId="75CBA33E" w14:textId="77777777" w:rsidR="003B297A" w:rsidRDefault="003B297A" w:rsidP="006908D7"/>
    <w:p w14:paraId="33F4C289" w14:textId="77777777" w:rsidR="006908D7" w:rsidRPr="000F7197" w:rsidRDefault="006908D7" w:rsidP="006908D7"/>
    <w:p w14:paraId="7390BADC" w14:textId="77777777" w:rsidR="0007763F" w:rsidRPr="0007763F" w:rsidRDefault="0007763F" w:rsidP="0007763F">
      <w:pPr>
        <w:spacing w:after="240" w:line="276" w:lineRule="auto"/>
        <w:rPr>
          <w:rFonts w:cs="Calibri"/>
          <w:szCs w:val="24"/>
        </w:rPr>
      </w:pPr>
      <w:r w:rsidRPr="0007763F">
        <w:rPr>
          <w:rFonts w:eastAsia="Calibri" w:cs="Calibri"/>
          <w:szCs w:val="24"/>
        </w:rPr>
        <w:t>A fundamentação legal e normativa deste Plano de Transparência assenta num conjunto de diplomas federais, municipais e regulamentares que estabelecem os princípios, as obrigações e os procedimentos aplicáveis à transparência administrativa, ao acesso à informação, à participação social e à proteção de dados pessoais. Nesse sentido, constituem referências para a elaboração, implementação e atualização do Plano os seguintes documentos:</w:t>
      </w:r>
    </w:p>
    <w:p w14:paraId="344F9BA4" w14:textId="77839B61" w:rsidR="00494674" w:rsidRPr="000F7197" w:rsidRDefault="00494674" w:rsidP="003B297A">
      <w:pPr>
        <w:pStyle w:val="PargrafodaLista"/>
        <w:numPr>
          <w:ilvl w:val="0"/>
          <w:numId w:val="8"/>
        </w:numPr>
        <w:spacing w:after="240" w:line="276" w:lineRule="auto"/>
        <w:ind w:left="850" w:hanging="425"/>
        <w:jc w:val="both"/>
        <w:rPr>
          <w:rFonts w:ascii="Calibri" w:hAnsi="Calibri" w:cs="Calibri"/>
          <w:sz w:val="24"/>
          <w:szCs w:val="24"/>
        </w:rPr>
      </w:pPr>
      <w:r w:rsidRPr="000F7197">
        <w:rPr>
          <w:rFonts w:ascii="Calibri" w:eastAsia="Calibri" w:hAnsi="Calibri" w:cs="Calibri"/>
          <w:sz w:val="24"/>
          <w:szCs w:val="24"/>
        </w:rPr>
        <w:t xml:space="preserve">Lei Federal nº 11.445, de 5 de janeiro de 2007, alterada pela Lei Federal nº 14.026, de 15 de julho de 2020 (Novo Marco Legal do Saneamento Básico), </w:t>
      </w:r>
      <w:r w:rsidR="00306F5F" w:rsidRPr="00306F5F">
        <w:rPr>
          <w:rFonts w:ascii="Calibri" w:eastAsia="Calibri" w:hAnsi="Calibri" w:cs="Calibri"/>
          <w:sz w:val="24"/>
          <w:szCs w:val="24"/>
        </w:rPr>
        <w:t>que estabelece as diretrizes nacionais para o saneamento básico e consagra a transparência, a tecnicidade, a celeridade e a objetividade das decisões como princípios fundamentais da função de regulação;</w:t>
      </w:r>
    </w:p>
    <w:p w14:paraId="6D12C2B5" w14:textId="16F7C6BD" w:rsidR="00494674" w:rsidRPr="000F7197" w:rsidRDefault="00494674" w:rsidP="003B297A">
      <w:pPr>
        <w:pStyle w:val="PargrafodaLista"/>
        <w:numPr>
          <w:ilvl w:val="0"/>
          <w:numId w:val="8"/>
        </w:numPr>
        <w:spacing w:after="240" w:line="276" w:lineRule="auto"/>
        <w:ind w:left="850" w:hanging="425"/>
        <w:jc w:val="both"/>
        <w:rPr>
          <w:rFonts w:ascii="Calibri" w:hAnsi="Calibri" w:cs="Calibri"/>
          <w:sz w:val="24"/>
          <w:szCs w:val="24"/>
        </w:rPr>
      </w:pPr>
      <w:r w:rsidRPr="000F7197">
        <w:rPr>
          <w:rFonts w:ascii="Calibri" w:eastAsia="Calibri" w:hAnsi="Calibri" w:cs="Calibri"/>
          <w:sz w:val="24"/>
          <w:szCs w:val="24"/>
        </w:rPr>
        <w:t xml:space="preserve">Resolução ANA nº 177, de 12 de janeiro de 2024, que aprova a Norma de Referência ANA nº 4/2024, em especial o Capítulo V </w:t>
      </w:r>
      <w:r w:rsidR="003B297A" w:rsidRPr="000F7197">
        <w:rPr>
          <w:rFonts w:ascii="Calibri" w:eastAsia="Calibri" w:hAnsi="Calibri" w:cs="Calibri"/>
          <w:sz w:val="24"/>
          <w:szCs w:val="24"/>
        </w:rPr>
        <w:t>-</w:t>
      </w:r>
      <w:r w:rsidRPr="000F7197">
        <w:rPr>
          <w:rFonts w:ascii="Calibri" w:eastAsia="Calibri" w:hAnsi="Calibri" w:cs="Calibri"/>
          <w:sz w:val="24"/>
          <w:szCs w:val="24"/>
        </w:rPr>
        <w:t xml:space="preserve"> "Transparência e Participação Social" (arts. 19 a 23)</w:t>
      </w:r>
      <w:r w:rsidR="00306F5F">
        <w:rPr>
          <w:rFonts w:ascii="Calibri" w:eastAsia="Calibri" w:hAnsi="Calibri" w:cs="Calibri"/>
          <w:sz w:val="24"/>
          <w:szCs w:val="24"/>
        </w:rPr>
        <w:t xml:space="preserve">, </w:t>
      </w:r>
      <w:r w:rsidR="00306F5F" w:rsidRPr="00306F5F">
        <w:rPr>
          <w:rFonts w:ascii="Calibri" w:eastAsia="Calibri" w:hAnsi="Calibri" w:cs="Calibri"/>
          <w:sz w:val="24"/>
          <w:szCs w:val="24"/>
        </w:rPr>
        <w:t>no qual são definidos os principais requisitos aplicáveis à divulgação das decisões e atividades regulatórias</w:t>
      </w:r>
      <w:r w:rsidR="00306F5F">
        <w:rPr>
          <w:rFonts w:ascii="Calibri" w:eastAsia="Calibri" w:hAnsi="Calibri" w:cs="Calibri"/>
          <w:sz w:val="24"/>
          <w:szCs w:val="24"/>
        </w:rPr>
        <w:t xml:space="preserve">, </w:t>
      </w:r>
      <w:r w:rsidRPr="000F7197">
        <w:rPr>
          <w:rFonts w:ascii="Calibri" w:eastAsia="Calibri" w:hAnsi="Calibri" w:cs="Calibri"/>
          <w:sz w:val="24"/>
          <w:szCs w:val="24"/>
        </w:rPr>
        <w:t xml:space="preserve">e o art. 41, inciso V (Capítulo IX </w:t>
      </w:r>
      <w:r w:rsidR="003B297A" w:rsidRPr="000F7197">
        <w:rPr>
          <w:rFonts w:ascii="Calibri" w:eastAsia="Calibri" w:hAnsi="Calibri" w:cs="Calibri"/>
          <w:sz w:val="24"/>
          <w:szCs w:val="24"/>
        </w:rPr>
        <w:t>-</w:t>
      </w:r>
      <w:r w:rsidRPr="000F7197">
        <w:rPr>
          <w:rFonts w:ascii="Calibri" w:eastAsia="Calibri" w:hAnsi="Calibri" w:cs="Calibri"/>
          <w:sz w:val="24"/>
          <w:szCs w:val="24"/>
        </w:rPr>
        <w:t xml:space="preserve"> Dos Requisitos para Comprovação da Adoção da Norma de Referência)</w:t>
      </w:r>
      <w:r w:rsidR="00306F5F">
        <w:rPr>
          <w:rFonts w:ascii="Calibri" w:eastAsia="Calibri" w:hAnsi="Calibri" w:cs="Calibri"/>
          <w:sz w:val="24"/>
          <w:szCs w:val="24"/>
        </w:rPr>
        <w:t xml:space="preserve">, </w:t>
      </w:r>
      <w:r w:rsidR="00306F5F" w:rsidRPr="00306F5F">
        <w:rPr>
          <w:rFonts w:ascii="Calibri" w:eastAsia="Calibri" w:hAnsi="Calibri" w:cs="Calibri"/>
          <w:sz w:val="24"/>
          <w:szCs w:val="24"/>
        </w:rPr>
        <w:t>que prevê a elaboração e a implementação de política ou plano de transparência</w:t>
      </w:r>
      <w:r w:rsidRPr="000F7197">
        <w:rPr>
          <w:rFonts w:ascii="Calibri" w:eastAsia="Calibri" w:hAnsi="Calibri" w:cs="Calibri"/>
          <w:sz w:val="24"/>
          <w:szCs w:val="24"/>
        </w:rPr>
        <w:t>;</w:t>
      </w:r>
    </w:p>
    <w:p w14:paraId="03C49BAF" w14:textId="64C28833" w:rsidR="00494674" w:rsidRPr="000F7197" w:rsidRDefault="00494674" w:rsidP="003B297A">
      <w:pPr>
        <w:pStyle w:val="PargrafodaLista"/>
        <w:numPr>
          <w:ilvl w:val="0"/>
          <w:numId w:val="8"/>
        </w:numPr>
        <w:spacing w:after="240" w:line="276" w:lineRule="auto"/>
        <w:ind w:left="850" w:hanging="425"/>
        <w:jc w:val="both"/>
        <w:rPr>
          <w:rFonts w:ascii="Calibri" w:hAnsi="Calibri" w:cs="Calibri"/>
          <w:sz w:val="24"/>
          <w:szCs w:val="24"/>
        </w:rPr>
      </w:pPr>
      <w:r w:rsidRPr="000F7197">
        <w:rPr>
          <w:rFonts w:ascii="Calibri" w:eastAsia="Calibri" w:hAnsi="Calibri" w:cs="Calibri"/>
          <w:sz w:val="24"/>
          <w:szCs w:val="24"/>
        </w:rPr>
        <w:t xml:space="preserve">Lei Federal nº 12.527, de 18 de novembro de 2011 (Lei de Acesso à Informação), que regula o acesso </w:t>
      </w:r>
      <w:r w:rsidR="00306F5F">
        <w:rPr>
          <w:rFonts w:ascii="Calibri" w:eastAsia="Calibri" w:hAnsi="Calibri" w:cs="Calibri"/>
          <w:sz w:val="24"/>
          <w:szCs w:val="24"/>
        </w:rPr>
        <w:t>às</w:t>
      </w:r>
      <w:r w:rsidRPr="000F7197">
        <w:rPr>
          <w:rFonts w:ascii="Calibri" w:eastAsia="Calibri" w:hAnsi="Calibri" w:cs="Calibri"/>
          <w:sz w:val="24"/>
          <w:szCs w:val="24"/>
        </w:rPr>
        <w:t xml:space="preserve"> informações previsto no art. 5º, XXXIII, no art. 37, §3º, II, e no art. 216, §2º, da Constituição Federal</w:t>
      </w:r>
      <w:r w:rsidR="00306F5F">
        <w:rPr>
          <w:rFonts w:ascii="Calibri" w:eastAsia="Calibri" w:hAnsi="Calibri" w:cs="Calibri"/>
          <w:sz w:val="24"/>
          <w:szCs w:val="24"/>
        </w:rPr>
        <w:t xml:space="preserve">, </w:t>
      </w:r>
      <w:r w:rsidR="00306F5F" w:rsidRPr="00306F5F">
        <w:rPr>
          <w:rFonts w:ascii="Calibri" w:eastAsia="Calibri" w:hAnsi="Calibri" w:cs="Calibri"/>
          <w:sz w:val="24"/>
          <w:szCs w:val="24"/>
        </w:rPr>
        <w:t>disciplinando os deveres de transparência ativa e passiva dos órgãos e entidades públicas e as hipóteses legais de restrição de acesso;</w:t>
      </w:r>
      <w:r w:rsidRPr="000F7197">
        <w:rPr>
          <w:rFonts w:ascii="Calibri" w:eastAsia="Calibri" w:hAnsi="Calibri" w:cs="Calibri"/>
          <w:sz w:val="24"/>
          <w:szCs w:val="24"/>
        </w:rPr>
        <w:t>;</w:t>
      </w:r>
    </w:p>
    <w:p w14:paraId="28953ADA" w14:textId="7027A5AC" w:rsidR="00494674" w:rsidRPr="000F7197" w:rsidRDefault="00494674" w:rsidP="003B297A">
      <w:pPr>
        <w:pStyle w:val="PargrafodaLista"/>
        <w:numPr>
          <w:ilvl w:val="0"/>
          <w:numId w:val="8"/>
        </w:numPr>
        <w:spacing w:after="240" w:line="276" w:lineRule="auto"/>
        <w:ind w:left="850" w:hanging="425"/>
        <w:jc w:val="both"/>
        <w:rPr>
          <w:rFonts w:ascii="Calibri" w:hAnsi="Calibri" w:cs="Calibri"/>
          <w:sz w:val="24"/>
          <w:szCs w:val="24"/>
        </w:rPr>
      </w:pPr>
      <w:r w:rsidRPr="000F7197">
        <w:rPr>
          <w:rFonts w:ascii="Calibri" w:eastAsia="Calibri" w:hAnsi="Calibri" w:cs="Calibri"/>
          <w:sz w:val="24"/>
          <w:szCs w:val="24"/>
        </w:rPr>
        <w:t xml:space="preserve">Lei Complementar Federal nº 131, de 27 de maio de 2009, que alterou a Lei de Responsabilidade Fiscal </w:t>
      </w:r>
      <w:r w:rsidR="00306F5F" w:rsidRPr="00306F5F">
        <w:rPr>
          <w:rFonts w:ascii="Calibri" w:eastAsia="Calibri" w:hAnsi="Calibri" w:cs="Calibri"/>
          <w:sz w:val="24"/>
          <w:szCs w:val="24"/>
        </w:rPr>
        <w:t>para reforçar a transparência da gestão fiscal e determinar a disponibilização, em tempo real e por meios eletrônicos de acesso público, de informações pormenorizadas sobre a execução orçamentária e financeira;</w:t>
      </w:r>
    </w:p>
    <w:p w14:paraId="7A96FF9A" w14:textId="35876F2A" w:rsidR="00306F5F" w:rsidRPr="00306F5F" w:rsidRDefault="00494674" w:rsidP="003B297A">
      <w:pPr>
        <w:pStyle w:val="PargrafodaLista"/>
        <w:numPr>
          <w:ilvl w:val="0"/>
          <w:numId w:val="8"/>
        </w:numPr>
        <w:spacing w:after="240" w:line="276" w:lineRule="auto"/>
        <w:ind w:left="850" w:hanging="425"/>
        <w:jc w:val="both"/>
        <w:rPr>
          <w:rFonts w:ascii="Calibri" w:hAnsi="Calibri" w:cs="Calibri"/>
          <w:sz w:val="24"/>
          <w:szCs w:val="24"/>
        </w:rPr>
      </w:pPr>
      <w:r w:rsidRPr="00306F5F">
        <w:rPr>
          <w:rFonts w:ascii="Calibri" w:eastAsia="Calibri" w:hAnsi="Calibri" w:cs="Calibri"/>
          <w:sz w:val="24"/>
          <w:szCs w:val="24"/>
        </w:rPr>
        <w:t xml:space="preserve">Lei Federal nº 13.709, de 14 de agosto de 2018 (Lei Geral de Proteção de Dados Pessoais </w:t>
      </w:r>
      <w:r w:rsidR="003B297A" w:rsidRPr="00306F5F">
        <w:rPr>
          <w:rFonts w:ascii="Calibri" w:eastAsia="Calibri" w:hAnsi="Calibri" w:cs="Calibri"/>
          <w:sz w:val="24"/>
          <w:szCs w:val="24"/>
        </w:rPr>
        <w:t>-</w:t>
      </w:r>
      <w:r w:rsidRPr="00306F5F">
        <w:rPr>
          <w:rFonts w:ascii="Calibri" w:eastAsia="Calibri" w:hAnsi="Calibri" w:cs="Calibri"/>
          <w:sz w:val="24"/>
          <w:szCs w:val="24"/>
        </w:rPr>
        <w:t xml:space="preserve"> LGPD), </w:t>
      </w:r>
      <w:r w:rsidR="00306F5F" w:rsidRPr="00306F5F">
        <w:rPr>
          <w:rFonts w:ascii="Calibri" w:hAnsi="Calibri" w:cs="Calibri"/>
          <w:sz w:val="24"/>
          <w:szCs w:val="24"/>
        </w:rPr>
        <w:t xml:space="preserve">que disciplina o tratamento de dados pessoais por pessoas jurídicas de direito público e privado, devendo ser observada na </w:t>
      </w:r>
      <w:r w:rsidR="00306F5F" w:rsidRPr="00306F5F">
        <w:rPr>
          <w:rFonts w:ascii="Calibri" w:hAnsi="Calibri" w:cs="Calibri"/>
          <w:sz w:val="24"/>
          <w:szCs w:val="24"/>
        </w:rPr>
        <w:lastRenderedPageBreak/>
        <w:t xml:space="preserve">implementação deste Plano, nos termos do art. 21 da NR nº 4/2024. A matéria já é objeto de </w:t>
      </w:r>
      <w:r w:rsidR="00306F5F">
        <w:rPr>
          <w:rFonts w:ascii="Calibri" w:hAnsi="Calibri" w:cs="Calibri"/>
          <w:sz w:val="24"/>
          <w:szCs w:val="24"/>
        </w:rPr>
        <w:t xml:space="preserve">um </w:t>
      </w:r>
      <w:r w:rsidR="00306F5F" w:rsidRPr="00306F5F">
        <w:rPr>
          <w:rFonts w:ascii="Calibri" w:hAnsi="Calibri" w:cs="Calibri"/>
          <w:sz w:val="24"/>
          <w:szCs w:val="24"/>
        </w:rPr>
        <w:t xml:space="preserve">portal próprio da AGERSINOP, disponível em </w:t>
      </w:r>
      <w:hyperlink r:id="rId13" w:tgtFrame="_new" w:history="1">
        <w:r w:rsidR="00306F5F" w:rsidRPr="00306F5F">
          <w:rPr>
            <w:rStyle w:val="Hiperligao"/>
            <w:rFonts w:ascii="Calibri" w:hAnsi="Calibri" w:cs="Calibri"/>
            <w:sz w:val="24"/>
            <w:szCs w:val="24"/>
          </w:rPr>
          <w:t>lgpd.agersinop.com.</w:t>
        </w:r>
        <w:r w:rsidR="00306F5F">
          <w:rPr>
            <w:rStyle w:val="Hiperligao"/>
            <w:rFonts w:ascii="Calibri" w:hAnsi="Calibri" w:cs="Calibri"/>
            <w:sz w:val="24"/>
            <w:szCs w:val="24"/>
          </w:rPr>
          <w:t xml:space="preserve"> </w:t>
        </w:r>
        <w:r w:rsidR="00306F5F" w:rsidRPr="00306F5F">
          <w:rPr>
            <w:rStyle w:val="Hiperligao"/>
            <w:rFonts w:ascii="Calibri" w:hAnsi="Calibri" w:cs="Calibri"/>
            <w:sz w:val="24"/>
            <w:szCs w:val="24"/>
          </w:rPr>
          <w:t>br</w:t>
        </w:r>
      </w:hyperlink>
      <w:r w:rsidR="00306F5F" w:rsidRPr="00306F5F">
        <w:rPr>
          <w:rFonts w:ascii="Calibri" w:hAnsi="Calibri" w:cs="Calibri"/>
          <w:sz w:val="24"/>
          <w:szCs w:val="24"/>
        </w:rPr>
        <w:t>;</w:t>
      </w:r>
    </w:p>
    <w:p w14:paraId="0AA2ADD5" w14:textId="422B1377" w:rsidR="00494674" w:rsidRPr="000F7197" w:rsidRDefault="00494674" w:rsidP="003B297A">
      <w:pPr>
        <w:pStyle w:val="PargrafodaLista"/>
        <w:numPr>
          <w:ilvl w:val="0"/>
          <w:numId w:val="8"/>
        </w:numPr>
        <w:spacing w:after="240" w:line="276" w:lineRule="auto"/>
        <w:ind w:left="850" w:hanging="425"/>
        <w:jc w:val="both"/>
        <w:rPr>
          <w:rFonts w:ascii="Calibri" w:hAnsi="Calibri" w:cs="Calibri"/>
          <w:sz w:val="24"/>
          <w:szCs w:val="24"/>
        </w:rPr>
      </w:pPr>
      <w:r w:rsidRPr="000F7197">
        <w:rPr>
          <w:rFonts w:ascii="Calibri" w:eastAsia="Calibri" w:hAnsi="Calibri" w:cs="Calibri"/>
          <w:sz w:val="24"/>
          <w:szCs w:val="24"/>
        </w:rPr>
        <w:t xml:space="preserve">Lei Municipal nº 2.036, de 16 de setembro de 2014, </w:t>
      </w:r>
      <w:r w:rsidR="0007763F" w:rsidRPr="0007763F">
        <w:rPr>
          <w:rFonts w:ascii="Calibri" w:eastAsia="Calibri" w:hAnsi="Calibri" w:cs="Calibri"/>
          <w:sz w:val="24"/>
          <w:szCs w:val="24"/>
        </w:rPr>
        <w:t>que institui a AGERSINOP como autarquia municipal sob regime especial, define a sua natureza jurídica, as suas competências e a sua estrutura institucional e estabelece as bases legais para o exercício das funções de regulação e fiscalização dos serviços públicos delegados;</w:t>
      </w:r>
    </w:p>
    <w:p w14:paraId="7C0DA9F6" w14:textId="27BB1650" w:rsidR="003B297A" w:rsidRPr="0007763F" w:rsidRDefault="00494674" w:rsidP="003B297A">
      <w:pPr>
        <w:pStyle w:val="PargrafodaLista"/>
        <w:numPr>
          <w:ilvl w:val="0"/>
          <w:numId w:val="8"/>
        </w:numPr>
        <w:spacing w:after="240" w:line="276" w:lineRule="auto"/>
        <w:ind w:left="850" w:hanging="425"/>
        <w:jc w:val="both"/>
        <w:rPr>
          <w:rFonts w:cs="Calibri"/>
          <w:szCs w:val="24"/>
        </w:rPr>
      </w:pPr>
      <w:r w:rsidRPr="0007763F">
        <w:rPr>
          <w:rFonts w:ascii="Calibri" w:eastAsia="Calibri" w:hAnsi="Calibri" w:cs="Calibri"/>
          <w:sz w:val="24"/>
          <w:szCs w:val="24"/>
        </w:rPr>
        <w:t xml:space="preserve">Resolução AGERSINOP nº 05/2019, </w:t>
      </w:r>
      <w:r w:rsidR="0007763F" w:rsidRPr="0007763F">
        <w:rPr>
          <w:rFonts w:ascii="Calibri" w:eastAsia="Calibri" w:hAnsi="Calibri" w:cs="Calibri"/>
          <w:sz w:val="24"/>
          <w:szCs w:val="24"/>
        </w:rPr>
        <w:t xml:space="preserve">que regulamenta a organização e o funcionamento da Ouvidoria da Agência, estabelecendo procedimentos para o recebimento, </w:t>
      </w:r>
      <w:r w:rsidR="00306F5F">
        <w:rPr>
          <w:rFonts w:ascii="Calibri" w:eastAsia="Calibri" w:hAnsi="Calibri" w:cs="Calibri"/>
          <w:sz w:val="24"/>
          <w:szCs w:val="24"/>
        </w:rPr>
        <w:t>tratamento e</w:t>
      </w:r>
      <w:r w:rsidR="0007763F" w:rsidRPr="0007763F">
        <w:rPr>
          <w:rFonts w:ascii="Calibri" w:eastAsia="Calibri" w:hAnsi="Calibri" w:cs="Calibri"/>
          <w:sz w:val="24"/>
          <w:szCs w:val="24"/>
        </w:rPr>
        <w:t xml:space="preserve"> acompanhamento de manifestações, reclamações, sugestões, solicitações e demais comunicações apresentadas pelos usuários </w:t>
      </w:r>
      <w:r w:rsidR="00306F5F" w:rsidRPr="00306F5F">
        <w:rPr>
          <w:rFonts w:ascii="Calibri" w:eastAsia="Calibri" w:hAnsi="Calibri" w:cs="Calibri"/>
          <w:sz w:val="24"/>
          <w:szCs w:val="24"/>
        </w:rPr>
        <w:t>e por outras partes interessadas.</w:t>
      </w:r>
    </w:p>
    <w:p w14:paraId="65557CC3" w14:textId="77777777" w:rsidR="006908D7" w:rsidRDefault="006908D7" w:rsidP="003B297A">
      <w:pPr>
        <w:spacing w:after="240" w:line="276" w:lineRule="auto"/>
        <w:rPr>
          <w:rFonts w:cs="Calibri"/>
          <w:szCs w:val="24"/>
        </w:rPr>
      </w:pPr>
    </w:p>
    <w:p w14:paraId="630FD5ED" w14:textId="2746E1E9" w:rsidR="003B297A" w:rsidRPr="000F7197" w:rsidRDefault="0007763F" w:rsidP="003B297A">
      <w:pPr>
        <w:spacing w:after="240" w:line="276" w:lineRule="auto"/>
        <w:rPr>
          <w:rFonts w:cs="Calibri"/>
          <w:szCs w:val="24"/>
        </w:rPr>
      </w:pPr>
      <w:r w:rsidRPr="0007763F">
        <w:rPr>
          <w:rFonts w:cs="Calibri"/>
          <w:szCs w:val="24"/>
        </w:rPr>
        <w:t>Esses diplomas devem ser aplicados de forma integrada, assegurando-se a compatibilização entre a máxima divulgação das informações de interesse público, a proteção dos dados pessoais, a preservação das hipóteses legais de sigilo e o cumprimento dos deveres de prestação de contas. O Plano deverá igualmente observar outras normas que venham a complementar, alterar ou substituir os referenciais acima indicados, bem como os regulamentos internos e os instrumentos de planejamento e governança adotados pela AGERSINOP.</w:t>
      </w:r>
    </w:p>
    <w:p w14:paraId="33E5D12D" w14:textId="77777777" w:rsidR="003B297A" w:rsidRPr="000F7197" w:rsidRDefault="003B297A" w:rsidP="003B297A">
      <w:pPr>
        <w:spacing w:after="240" w:line="276" w:lineRule="auto"/>
        <w:rPr>
          <w:rFonts w:cs="Calibri"/>
          <w:szCs w:val="24"/>
        </w:rPr>
      </w:pPr>
    </w:p>
    <w:p w14:paraId="1E6F4954" w14:textId="77777777" w:rsidR="003B297A" w:rsidRPr="000F7197" w:rsidRDefault="003B297A" w:rsidP="003B297A">
      <w:pPr>
        <w:spacing w:after="240" w:line="276" w:lineRule="auto"/>
        <w:rPr>
          <w:rFonts w:cs="Calibri"/>
          <w:szCs w:val="24"/>
        </w:rPr>
      </w:pPr>
    </w:p>
    <w:p w14:paraId="3D1E2E2C" w14:textId="77777777" w:rsidR="003B297A" w:rsidRPr="000F7197" w:rsidRDefault="003B297A" w:rsidP="003B297A">
      <w:pPr>
        <w:spacing w:after="240" w:line="276" w:lineRule="auto"/>
        <w:rPr>
          <w:rFonts w:cs="Calibri"/>
          <w:szCs w:val="24"/>
        </w:rPr>
      </w:pPr>
    </w:p>
    <w:p w14:paraId="18E74097" w14:textId="77777777" w:rsidR="003B297A" w:rsidRPr="000F7197" w:rsidRDefault="003B297A" w:rsidP="003B297A">
      <w:pPr>
        <w:spacing w:after="240" w:line="276" w:lineRule="auto"/>
        <w:rPr>
          <w:rFonts w:cs="Calibri"/>
          <w:szCs w:val="24"/>
        </w:rPr>
      </w:pPr>
    </w:p>
    <w:p w14:paraId="717A8B30" w14:textId="587ECA1D" w:rsidR="006908D7" w:rsidRDefault="006908D7" w:rsidP="003B297A">
      <w:pPr>
        <w:spacing w:after="240" w:line="276" w:lineRule="auto"/>
        <w:rPr>
          <w:rFonts w:cs="Calibri"/>
          <w:szCs w:val="24"/>
        </w:rPr>
      </w:pPr>
    </w:p>
    <w:p w14:paraId="131C96B3" w14:textId="77777777" w:rsidR="006908D7" w:rsidRDefault="006908D7">
      <w:pPr>
        <w:spacing w:after="0" w:line="240" w:lineRule="auto"/>
        <w:jc w:val="left"/>
        <w:rPr>
          <w:rFonts w:cs="Calibri"/>
          <w:szCs w:val="24"/>
        </w:rPr>
      </w:pPr>
      <w:r>
        <w:rPr>
          <w:rFonts w:cs="Calibri"/>
          <w:szCs w:val="24"/>
        </w:rPr>
        <w:br w:type="page"/>
      </w:r>
    </w:p>
    <w:p w14:paraId="2368FA48" w14:textId="77777777" w:rsidR="00494674" w:rsidRPr="000F7197" w:rsidRDefault="00494674" w:rsidP="003B297A">
      <w:pPr>
        <w:pStyle w:val="Ttulo1"/>
        <w:spacing w:before="320" w:after="360" w:line="276" w:lineRule="auto"/>
        <w:rPr>
          <w:rFonts w:cs="Calibri"/>
        </w:rPr>
      </w:pPr>
      <w:bookmarkStart w:id="12" w:name="_Toc236513924"/>
      <w:r w:rsidRPr="000F7197">
        <w:rPr>
          <w:rFonts w:cs="Calibri"/>
        </w:rPr>
        <w:lastRenderedPageBreak/>
        <w:t>3. PRINCÍPIOS</w:t>
      </w:r>
      <w:bookmarkEnd w:id="12"/>
    </w:p>
    <w:p w14:paraId="0D56546E" w14:textId="77777777" w:rsidR="008F32D6" w:rsidRPr="006908D7" w:rsidRDefault="008F32D6" w:rsidP="003B297A">
      <w:pPr>
        <w:spacing w:after="240" w:line="276" w:lineRule="auto"/>
        <w:rPr>
          <w:rFonts w:eastAsia="Calibri" w:cs="Calibri"/>
          <w:szCs w:val="24"/>
        </w:rPr>
      </w:pPr>
    </w:p>
    <w:p w14:paraId="43F1C33F" w14:textId="71B7DA14" w:rsidR="00494674" w:rsidRPr="006908D7" w:rsidRDefault="00306F5F" w:rsidP="003B297A">
      <w:pPr>
        <w:spacing w:after="240" w:line="276" w:lineRule="auto"/>
        <w:rPr>
          <w:rFonts w:eastAsia="Calibri" w:cs="Calibri"/>
          <w:szCs w:val="24"/>
        </w:rPr>
      </w:pPr>
      <w:r w:rsidRPr="006908D7">
        <w:rPr>
          <w:rFonts w:eastAsia="Calibri" w:cs="Calibri"/>
          <w:szCs w:val="24"/>
        </w:rPr>
        <w:t>O presente Plano orienta-se pelos princípios estabelecidos na NR nº 4/2024, na legislação de acesso à informação e nas demais normas aplicáveis à Administração Pública. Esses princípios devem nortear todas as etapas relacionadas à produção, organização, divulgação, conservação e disponibilização das informações relativas à atuação regulatória da AGERSINOP, bem como o atendimento às solicitações apresentadas pelos usuários e por outras partes interessadas. Nesse sentido, o Plano observa os seguintes princípios:</w:t>
      </w:r>
    </w:p>
    <w:p w14:paraId="55D3A801" w14:textId="678AB252" w:rsidR="00306F5F" w:rsidRPr="006908D7" w:rsidRDefault="00306F5F" w:rsidP="006908D7">
      <w:pPr>
        <w:pStyle w:val="PargrafodaLista"/>
        <w:numPr>
          <w:ilvl w:val="0"/>
          <w:numId w:val="11"/>
        </w:numPr>
        <w:spacing w:after="240" w:line="276" w:lineRule="auto"/>
        <w:ind w:left="714" w:hanging="357"/>
        <w:jc w:val="both"/>
        <w:rPr>
          <w:rFonts w:ascii="Calibri" w:eastAsia="Calibri" w:hAnsi="Calibri" w:cs="Calibri"/>
          <w:sz w:val="24"/>
          <w:szCs w:val="24"/>
        </w:rPr>
      </w:pPr>
      <w:r w:rsidRPr="006908D7">
        <w:rPr>
          <w:rFonts w:ascii="Calibri" w:eastAsia="Calibri" w:hAnsi="Calibri" w:cs="Calibri"/>
          <w:b/>
          <w:bCs/>
          <w:i/>
          <w:iCs/>
          <w:sz w:val="24"/>
          <w:szCs w:val="24"/>
        </w:rPr>
        <w:t>Publicidade como regra e sigilo como exceção</w:t>
      </w:r>
      <w:r w:rsidRPr="006908D7">
        <w:rPr>
          <w:rFonts w:ascii="Calibri" w:eastAsia="Calibri" w:hAnsi="Calibri" w:cs="Calibri"/>
          <w:sz w:val="24"/>
          <w:szCs w:val="24"/>
        </w:rPr>
        <w:t>, nos termos da Lei Federal nº 12.527/2011, assegurando-se a divulgação das informações de interesse público, ressalvadas exclusivamente as hipóteses de restrição de acesso expressamente previstas na legislação. Eventuais limitações à publicidade deverão ser devidamente justificadas e aplicadas apenas na medida necessária à proteção do interesse juridicamente tutelado;</w:t>
      </w:r>
    </w:p>
    <w:p w14:paraId="5EEFB76D" w14:textId="17951F05" w:rsidR="00306F5F" w:rsidRPr="006908D7" w:rsidRDefault="00306F5F" w:rsidP="006908D7">
      <w:pPr>
        <w:pStyle w:val="PargrafodaLista"/>
        <w:numPr>
          <w:ilvl w:val="0"/>
          <w:numId w:val="11"/>
        </w:numPr>
        <w:spacing w:after="240" w:line="276" w:lineRule="auto"/>
        <w:ind w:left="714" w:hanging="357"/>
        <w:jc w:val="both"/>
        <w:rPr>
          <w:rFonts w:ascii="Calibri" w:eastAsia="Calibri" w:hAnsi="Calibri" w:cs="Calibri"/>
          <w:sz w:val="24"/>
          <w:szCs w:val="24"/>
        </w:rPr>
      </w:pPr>
      <w:r w:rsidRPr="006908D7">
        <w:rPr>
          <w:rFonts w:ascii="Calibri" w:eastAsia="Calibri" w:hAnsi="Calibri" w:cs="Calibri"/>
          <w:b/>
          <w:bCs/>
          <w:i/>
          <w:iCs/>
          <w:sz w:val="24"/>
          <w:szCs w:val="24"/>
        </w:rPr>
        <w:t>Transparência ativa</w:t>
      </w:r>
      <w:r w:rsidRPr="006908D7">
        <w:rPr>
          <w:rFonts w:ascii="Calibri" w:eastAsia="Calibri" w:hAnsi="Calibri" w:cs="Calibri"/>
          <w:sz w:val="24"/>
          <w:szCs w:val="24"/>
        </w:rPr>
        <w:t>, entendida como a divulgação, por iniciativa da AGERSINOP e independentemente de requerimento, das informações de interesse coletivo ou geral relacionadas à sua atuação institucional e regulatória. Essas informações deverão ser disponibilizadas “em local de fácil acesso, por meio digital” (NR nº 4/2024, art. 20), de forma organizada, atualizada e facilmente localizável pelos diferentes públicos;</w:t>
      </w:r>
    </w:p>
    <w:p w14:paraId="59E05B61" w14:textId="32DF46C2" w:rsidR="00306F5F" w:rsidRPr="006908D7" w:rsidRDefault="00306F5F" w:rsidP="006908D7">
      <w:pPr>
        <w:pStyle w:val="PargrafodaLista"/>
        <w:numPr>
          <w:ilvl w:val="0"/>
          <w:numId w:val="11"/>
        </w:numPr>
        <w:spacing w:after="240" w:line="276" w:lineRule="auto"/>
        <w:ind w:left="714" w:hanging="357"/>
        <w:jc w:val="both"/>
        <w:rPr>
          <w:rFonts w:ascii="Calibri" w:eastAsia="Calibri" w:hAnsi="Calibri" w:cs="Calibri"/>
          <w:sz w:val="24"/>
          <w:szCs w:val="24"/>
        </w:rPr>
      </w:pPr>
      <w:r w:rsidRPr="006908D7">
        <w:rPr>
          <w:rFonts w:ascii="Calibri" w:eastAsia="Calibri" w:hAnsi="Calibri" w:cs="Calibri"/>
          <w:b/>
          <w:bCs/>
          <w:i/>
          <w:iCs/>
          <w:sz w:val="24"/>
          <w:szCs w:val="24"/>
        </w:rPr>
        <w:t>Transparência passiva</w:t>
      </w:r>
      <w:r w:rsidRPr="006908D7">
        <w:rPr>
          <w:rFonts w:ascii="Calibri" w:eastAsia="Calibri" w:hAnsi="Calibri" w:cs="Calibri"/>
          <w:sz w:val="24"/>
          <w:szCs w:val="24"/>
        </w:rPr>
        <w:t>, mediante o recebimento, o tratamento e a resposta aos pedidos de acesso à informação apresentados por qualquer interessado, nos termos e prazos previstos na legislação aplicável. O atendimento deverá ser realizado de forma objetiva e completa, por meio de canais institucionais claramente identificados, sem a exigência de justificativa quanto aos motivos da solicitação;</w:t>
      </w:r>
    </w:p>
    <w:p w14:paraId="2177F37F" w14:textId="015372A0" w:rsidR="00306F5F" w:rsidRPr="006908D7" w:rsidRDefault="00306F5F" w:rsidP="006908D7">
      <w:pPr>
        <w:pStyle w:val="PargrafodaLista"/>
        <w:numPr>
          <w:ilvl w:val="0"/>
          <w:numId w:val="11"/>
        </w:numPr>
        <w:spacing w:after="240" w:line="276" w:lineRule="auto"/>
        <w:ind w:left="714" w:hanging="357"/>
        <w:jc w:val="both"/>
        <w:rPr>
          <w:rFonts w:ascii="Calibri" w:eastAsia="Calibri" w:hAnsi="Calibri" w:cs="Calibri"/>
          <w:sz w:val="24"/>
          <w:szCs w:val="24"/>
        </w:rPr>
      </w:pPr>
      <w:r w:rsidRPr="006908D7">
        <w:rPr>
          <w:rFonts w:ascii="Calibri" w:eastAsia="Calibri" w:hAnsi="Calibri" w:cs="Calibri"/>
          <w:b/>
          <w:bCs/>
          <w:i/>
          <w:iCs/>
          <w:sz w:val="24"/>
          <w:szCs w:val="24"/>
        </w:rPr>
        <w:t xml:space="preserve">Linguagem </w:t>
      </w:r>
      <w:r w:rsidR="008C3BB9" w:rsidRPr="006908D7">
        <w:rPr>
          <w:rFonts w:ascii="Calibri" w:eastAsia="Calibri" w:hAnsi="Calibri" w:cs="Calibri"/>
          <w:b/>
          <w:bCs/>
          <w:i/>
          <w:iCs/>
          <w:sz w:val="24"/>
          <w:szCs w:val="24"/>
        </w:rPr>
        <w:t xml:space="preserve"> </w:t>
      </w:r>
      <w:r w:rsidRPr="006908D7">
        <w:rPr>
          <w:rFonts w:ascii="Calibri" w:eastAsia="Calibri" w:hAnsi="Calibri" w:cs="Calibri"/>
          <w:b/>
          <w:bCs/>
          <w:i/>
          <w:iCs/>
          <w:sz w:val="24"/>
          <w:szCs w:val="24"/>
        </w:rPr>
        <w:t>simples</w:t>
      </w:r>
      <w:r w:rsidR="008C3BB9" w:rsidRPr="006908D7">
        <w:rPr>
          <w:rFonts w:ascii="Calibri" w:eastAsia="Calibri" w:hAnsi="Calibri" w:cs="Calibri"/>
          <w:b/>
          <w:bCs/>
          <w:i/>
          <w:iCs/>
          <w:sz w:val="24"/>
          <w:szCs w:val="24"/>
        </w:rPr>
        <w:t xml:space="preserve"> </w:t>
      </w:r>
      <w:r w:rsidRPr="006908D7">
        <w:rPr>
          <w:rFonts w:ascii="Calibri" w:eastAsia="Calibri" w:hAnsi="Calibri" w:cs="Calibri"/>
          <w:b/>
          <w:bCs/>
          <w:i/>
          <w:iCs/>
          <w:sz w:val="24"/>
          <w:szCs w:val="24"/>
        </w:rPr>
        <w:t xml:space="preserve"> e </w:t>
      </w:r>
      <w:r w:rsidR="008C3BB9" w:rsidRPr="006908D7">
        <w:rPr>
          <w:rFonts w:ascii="Calibri" w:eastAsia="Calibri" w:hAnsi="Calibri" w:cs="Calibri"/>
          <w:b/>
          <w:bCs/>
          <w:i/>
          <w:iCs/>
          <w:sz w:val="24"/>
          <w:szCs w:val="24"/>
        </w:rPr>
        <w:t xml:space="preserve"> </w:t>
      </w:r>
      <w:r w:rsidRPr="006908D7">
        <w:rPr>
          <w:rFonts w:ascii="Calibri" w:eastAsia="Calibri" w:hAnsi="Calibri" w:cs="Calibri"/>
          <w:b/>
          <w:bCs/>
          <w:i/>
          <w:iCs/>
          <w:sz w:val="24"/>
          <w:szCs w:val="24"/>
        </w:rPr>
        <w:t>acessível</w:t>
      </w:r>
      <w:r w:rsidRPr="006908D7">
        <w:rPr>
          <w:rFonts w:ascii="Calibri" w:eastAsia="Calibri" w:hAnsi="Calibri" w:cs="Calibri"/>
          <w:sz w:val="24"/>
          <w:szCs w:val="24"/>
        </w:rPr>
        <w:t xml:space="preserve">, </w:t>
      </w:r>
      <w:r w:rsidR="008C3BB9" w:rsidRPr="006908D7">
        <w:rPr>
          <w:rFonts w:ascii="Calibri" w:eastAsia="Calibri" w:hAnsi="Calibri" w:cs="Calibri"/>
          <w:sz w:val="24"/>
          <w:szCs w:val="24"/>
        </w:rPr>
        <w:t xml:space="preserve"> </w:t>
      </w:r>
      <w:r w:rsidRPr="006908D7">
        <w:rPr>
          <w:rFonts w:ascii="Calibri" w:eastAsia="Calibri" w:hAnsi="Calibri" w:cs="Calibri"/>
          <w:sz w:val="24"/>
          <w:szCs w:val="24"/>
        </w:rPr>
        <w:t>de</w:t>
      </w:r>
      <w:r w:rsidR="008C3BB9" w:rsidRPr="006908D7">
        <w:rPr>
          <w:rFonts w:ascii="Calibri" w:eastAsia="Calibri" w:hAnsi="Calibri" w:cs="Calibri"/>
          <w:sz w:val="24"/>
          <w:szCs w:val="24"/>
        </w:rPr>
        <w:t xml:space="preserve"> </w:t>
      </w:r>
      <w:r w:rsidRPr="006908D7">
        <w:rPr>
          <w:rFonts w:ascii="Calibri" w:eastAsia="Calibri" w:hAnsi="Calibri" w:cs="Calibri"/>
          <w:sz w:val="24"/>
          <w:szCs w:val="24"/>
        </w:rPr>
        <w:t xml:space="preserve"> modo </w:t>
      </w:r>
      <w:r w:rsidR="008C3BB9" w:rsidRPr="006908D7">
        <w:rPr>
          <w:rFonts w:ascii="Calibri" w:eastAsia="Calibri" w:hAnsi="Calibri" w:cs="Calibri"/>
          <w:sz w:val="24"/>
          <w:szCs w:val="24"/>
        </w:rPr>
        <w:t xml:space="preserve"> </w:t>
      </w:r>
      <w:r w:rsidRPr="006908D7">
        <w:rPr>
          <w:rFonts w:ascii="Calibri" w:eastAsia="Calibri" w:hAnsi="Calibri" w:cs="Calibri"/>
          <w:sz w:val="24"/>
          <w:szCs w:val="24"/>
        </w:rPr>
        <w:t xml:space="preserve">que </w:t>
      </w:r>
      <w:r w:rsidR="008C3BB9" w:rsidRPr="006908D7">
        <w:rPr>
          <w:rFonts w:ascii="Calibri" w:eastAsia="Calibri" w:hAnsi="Calibri" w:cs="Calibri"/>
          <w:sz w:val="24"/>
          <w:szCs w:val="24"/>
        </w:rPr>
        <w:t xml:space="preserve"> </w:t>
      </w:r>
      <w:r w:rsidRPr="006908D7">
        <w:rPr>
          <w:rFonts w:ascii="Calibri" w:eastAsia="Calibri" w:hAnsi="Calibri" w:cs="Calibri"/>
          <w:sz w:val="24"/>
          <w:szCs w:val="24"/>
        </w:rPr>
        <w:t xml:space="preserve">as </w:t>
      </w:r>
      <w:r w:rsidR="008C3BB9" w:rsidRPr="006908D7">
        <w:rPr>
          <w:rFonts w:ascii="Calibri" w:eastAsia="Calibri" w:hAnsi="Calibri" w:cs="Calibri"/>
          <w:sz w:val="24"/>
          <w:szCs w:val="24"/>
        </w:rPr>
        <w:t xml:space="preserve"> </w:t>
      </w:r>
      <w:r w:rsidRPr="006908D7">
        <w:rPr>
          <w:rFonts w:ascii="Calibri" w:eastAsia="Calibri" w:hAnsi="Calibri" w:cs="Calibri"/>
          <w:sz w:val="24"/>
          <w:szCs w:val="24"/>
        </w:rPr>
        <w:t>informações</w:t>
      </w:r>
      <w:r w:rsidR="008C3BB9" w:rsidRPr="006908D7">
        <w:rPr>
          <w:rFonts w:ascii="Calibri" w:eastAsia="Calibri" w:hAnsi="Calibri" w:cs="Calibri"/>
          <w:sz w:val="24"/>
          <w:szCs w:val="24"/>
        </w:rPr>
        <w:t xml:space="preserve"> </w:t>
      </w:r>
      <w:r w:rsidRPr="006908D7">
        <w:rPr>
          <w:rFonts w:ascii="Calibri" w:eastAsia="Calibri" w:hAnsi="Calibri" w:cs="Calibri"/>
          <w:sz w:val="24"/>
          <w:szCs w:val="24"/>
        </w:rPr>
        <w:t xml:space="preserve"> sejam apresentadas de forma clara, objetiva e compreensível </w:t>
      </w:r>
      <w:r w:rsidR="008C3BB9" w:rsidRPr="006908D7">
        <w:rPr>
          <w:rFonts w:ascii="Calibri" w:eastAsia="Calibri" w:hAnsi="Calibri" w:cs="Calibri"/>
          <w:sz w:val="24"/>
          <w:szCs w:val="24"/>
        </w:rPr>
        <w:t>ao</w:t>
      </w:r>
      <w:r w:rsidRPr="006908D7">
        <w:rPr>
          <w:rFonts w:ascii="Calibri" w:eastAsia="Calibri" w:hAnsi="Calibri" w:cs="Calibri"/>
          <w:sz w:val="24"/>
          <w:szCs w:val="24"/>
        </w:rPr>
        <w:t xml:space="preserve"> público em geral, evitando-se, sempre que possível, o emprego excessivo de termos técnicos ou jurídicos. Deverá ser conferido destaque às questões mais relevantes, especialmente nos documentos e materiais que fundamentem consultas e audiências públicas (NR nº 4/2024, art. 23, § 1º), favorecendo uma participação social informada e efetiva;</w:t>
      </w:r>
    </w:p>
    <w:p w14:paraId="4F4CA3D5" w14:textId="17D3D2DA" w:rsidR="00306F5F" w:rsidRPr="006908D7" w:rsidRDefault="00306F5F" w:rsidP="006908D7">
      <w:pPr>
        <w:pStyle w:val="PargrafodaLista"/>
        <w:numPr>
          <w:ilvl w:val="0"/>
          <w:numId w:val="11"/>
        </w:numPr>
        <w:spacing w:after="240" w:line="276" w:lineRule="auto"/>
        <w:ind w:left="714" w:hanging="357"/>
        <w:jc w:val="both"/>
        <w:rPr>
          <w:rFonts w:ascii="Calibri" w:eastAsia="Calibri" w:hAnsi="Calibri" w:cs="Calibri"/>
          <w:sz w:val="24"/>
          <w:szCs w:val="24"/>
        </w:rPr>
      </w:pPr>
      <w:r w:rsidRPr="006908D7">
        <w:rPr>
          <w:rFonts w:ascii="Calibri" w:eastAsia="Calibri" w:hAnsi="Calibri" w:cs="Calibri"/>
          <w:b/>
          <w:bCs/>
          <w:i/>
          <w:iCs/>
          <w:sz w:val="24"/>
          <w:szCs w:val="24"/>
        </w:rPr>
        <w:lastRenderedPageBreak/>
        <w:t xml:space="preserve">Tempestividade </w:t>
      </w:r>
      <w:r w:rsidR="008C3BB9" w:rsidRPr="006908D7">
        <w:rPr>
          <w:rFonts w:ascii="Calibri" w:eastAsia="Calibri" w:hAnsi="Calibri" w:cs="Calibri"/>
          <w:b/>
          <w:bCs/>
          <w:i/>
          <w:iCs/>
          <w:sz w:val="24"/>
          <w:szCs w:val="24"/>
        </w:rPr>
        <w:t xml:space="preserve"> </w:t>
      </w:r>
      <w:r w:rsidRPr="006908D7">
        <w:rPr>
          <w:rFonts w:ascii="Calibri" w:eastAsia="Calibri" w:hAnsi="Calibri" w:cs="Calibri"/>
          <w:b/>
          <w:bCs/>
          <w:i/>
          <w:iCs/>
          <w:sz w:val="24"/>
          <w:szCs w:val="24"/>
        </w:rPr>
        <w:t xml:space="preserve">e </w:t>
      </w:r>
      <w:r w:rsidR="008C3BB9" w:rsidRPr="006908D7">
        <w:rPr>
          <w:rFonts w:ascii="Calibri" w:eastAsia="Calibri" w:hAnsi="Calibri" w:cs="Calibri"/>
          <w:b/>
          <w:bCs/>
          <w:i/>
          <w:iCs/>
          <w:sz w:val="24"/>
          <w:szCs w:val="24"/>
        </w:rPr>
        <w:t xml:space="preserve"> </w:t>
      </w:r>
      <w:r w:rsidRPr="006908D7">
        <w:rPr>
          <w:rFonts w:ascii="Calibri" w:eastAsia="Calibri" w:hAnsi="Calibri" w:cs="Calibri"/>
          <w:b/>
          <w:bCs/>
          <w:i/>
          <w:iCs/>
          <w:sz w:val="24"/>
          <w:szCs w:val="24"/>
        </w:rPr>
        <w:t xml:space="preserve">atualização </w:t>
      </w:r>
      <w:r w:rsidR="008C3BB9" w:rsidRPr="006908D7">
        <w:rPr>
          <w:rFonts w:ascii="Calibri" w:eastAsia="Calibri" w:hAnsi="Calibri" w:cs="Calibri"/>
          <w:b/>
          <w:bCs/>
          <w:i/>
          <w:iCs/>
          <w:sz w:val="24"/>
          <w:szCs w:val="24"/>
        </w:rPr>
        <w:t xml:space="preserve"> </w:t>
      </w:r>
      <w:r w:rsidRPr="006908D7">
        <w:rPr>
          <w:rFonts w:ascii="Calibri" w:eastAsia="Calibri" w:hAnsi="Calibri" w:cs="Calibri"/>
          <w:b/>
          <w:bCs/>
          <w:i/>
          <w:iCs/>
          <w:sz w:val="24"/>
          <w:szCs w:val="24"/>
        </w:rPr>
        <w:t>periódica</w:t>
      </w:r>
      <w:r w:rsidRPr="006908D7">
        <w:rPr>
          <w:rFonts w:ascii="Calibri" w:eastAsia="Calibri" w:hAnsi="Calibri" w:cs="Calibri"/>
          <w:sz w:val="24"/>
          <w:szCs w:val="24"/>
        </w:rPr>
        <w:t xml:space="preserve">, </w:t>
      </w:r>
      <w:r w:rsidR="008C3BB9" w:rsidRPr="006908D7">
        <w:rPr>
          <w:rFonts w:ascii="Calibri" w:eastAsia="Calibri" w:hAnsi="Calibri" w:cs="Calibri"/>
          <w:sz w:val="24"/>
          <w:szCs w:val="24"/>
        </w:rPr>
        <w:t xml:space="preserve"> assegurando  que  as  informações sejam divulgadas em tempo hábil para permitir</w:t>
      </w:r>
      <w:r w:rsidRPr="006908D7">
        <w:rPr>
          <w:rFonts w:ascii="Calibri" w:eastAsia="Calibri" w:hAnsi="Calibri" w:cs="Calibri"/>
          <w:sz w:val="24"/>
          <w:szCs w:val="24"/>
        </w:rPr>
        <w:t xml:space="preserve"> seu conhecimento, utilização e acompanhamento pelas partes interessadas. Os conteúdos disponibilizados deverão ser objeto de revisão periódica, com indicação, sempre que pertinente, da data de publicação ou da última atualização;</w:t>
      </w:r>
    </w:p>
    <w:p w14:paraId="17BFF7FD" w14:textId="3C0514EC" w:rsidR="00306F5F" w:rsidRPr="006908D7" w:rsidRDefault="00306F5F" w:rsidP="006908D7">
      <w:pPr>
        <w:pStyle w:val="PargrafodaLista"/>
        <w:numPr>
          <w:ilvl w:val="0"/>
          <w:numId w:val="11"/>
        </w:numPr>
        <w:spacing w:after="240" w:line="276" w:lineRule="auto"/>
        <w:ind w:left="714" w:hanging="357"/>
        <w:jc w:val="both"/>
        <w:rPr>
          <w:rFonts w:ascii="Calibri" w:eastAsia="Calibri" w:hAnsi="Calibri" w:cs="Calibri"/>
          <w:sz w:val="24"/>
          <w:szCs w:val="24"/>
        </w:rPr>
      </w:pPr>
      <w:r w:rsidRPr="006908D7">
        <w:rPr>
          <w:rFonts w:ascii="Calibri" w:eastAsia="Calibri" w:hAnsi="Calibri" w:cs="Calibri"/>
          <w:b/>
          <w:bCs/>
          <w:i/>
          <w:iCs/>
          <w:sz w:val="24"/>
          <w:szCs w:val="24"/>
        </w:rPr>
        <w:t>Integridade e rastreabilidade da informação</w:t>
      </w:r>
      <w:r w:rsidRPr="006908D7">
        <w:rPr>
          <w:rFonts w:ascii="Calibri" w:eastAsia="Calibri" w:hAnsi="Calibri" w:cs="Calibri"/>
          <w:sz w:val="24"/>
          <w:szCs w:val="24"/>
        </w:rPr>
        <w:t xml:space="preserve">, </w:t>
      </w:r>
      <w:r w:rsidR="008C3BB9" w:rsidRPr="006908D7">
        <w:rPr>
          <w:rFonts w:ascii="Calibri" w:eastAsia="Calibri" w:hAnsi="Calibri" w:cs="Calibri"/>
          <w:sz w:val="24"/>
          <w:szCs w:val="24"/>
        </w:rPr>
        <w:t>garantindo</w:t>
      </w:r>
      <w:r w:rsidRPr="006908D7">
        <w:rPr>
          <w:rFonts w:ascii="Calibri" w:eastAsia="Calibri" w:hAnsi="Calibri" w:cs="Calibri"/>
          <w:sz w:val="24"/>
          <w:szCs w:val="24"/>
        </w:rPr>
        <w:t xml:space="preserve"> a exatidão, a consistência e a preservação dos documentos e registros utilizados na fundamentação das decisões regulatórias. Deverá ser mantido o histórico das versões, manifestações, análises, votos e decisões relevantes, em consonância com a Agenda Regulatória AGERSINOP </w:t>
      </w:r>
      <w:r w:rsidR="008C3BB9" w:rsidRPr="006908D7">
        <w:rPr>
          <w:rFonts w:ascii="Calibri" w:eastAsia="Calibri" w:hAnsi="Calibri" w:cs="Calibri"/>
          <w:sz w:val="24"/>
          <w:szCs w:val="24"/>
        </w:rPr>
        <w:t xml:space="preserve">julho </w:t>
      </w:r>
      <w:r w:rsidRPr="006908D7">
        <w:rPr>
          <w:rFonts w:ascii="Calibri" w:eastAsia="Calibri" w:hAnsi="Calibri" w:cs="Calibri"/>
          <w:sz w:val="24"/>
          <w:szCs w:val="24"/>
        </w:rPr>
        <w:t>2026</w:t>
      </w:r>
      <w:r w:rsidR="008C3BB9" w:rsidRPr="006908D7">
        <w:rPr>
          <w:rFonts w:ascii="Calibri" w:eastAsia="Calibri" w:hAnsi="Calibri" w:cs="Calibri"/>
          <w:sz w:val="24"/>
          <w:szCs w:val="24"/>
        </w:rPr>
        <w:t xml:space="preserve"> </w:t>
      </w:r>
      <w:r w:rsidRPr="006908D7">
        <w:rPr>
          <w:rFonts w:ascii="Calibri" w:eastAsia="Calibri" w:hAnsi="Calibri" w:cs="Calibri"/>
          <w:sz w:val="24"/>
          <w:szCs w:val="24"/>
        </w:rPr>
        <w:t>–</w:t>
      </w:r>
      <w:r w:rsidR="008C3BB9" w:rsidRPr="006908D7">
        <w:rPr>
          <w:rFonts w:ascii="Calibri" w:eastAsia="Calibri" w:hAnsi="Calibri" w:cs="Calibri"/>
          <w:sz w:val="24"/>
          <w:szCs w:val="24"/>
        </w:rPr>
        <w:t xml:space="preserve"> junho </w:t>
      </w:r>
      <w:r w:rsidRPr="006908D7">
        <w:rPr>
          <w:rFonts w:ascii="Calibri" w:eastAsia="Calibri" w:hAnsi="Calibri" w:cs="Calibri"/>
          <w:sz w:val="24"/>
          <w:szCs w:val="24"/>
        </w:rPr>
        <w:t>202</w:t>
      </w:r>
      <w:r w:rsidR="008C3BB9" w:rsidRPr="006908D7">
        <w:rPr>
          <w:rFonts w:ascii="Calibri" w:eastAsia="Calibri" w:hAnsi="Calibri" w:cs="Calibri"/>
          <w:sz w:val="24"/>
          <w:szCs w:val="24"/>
        </w:rPr>
        <w:t>8</w:t>
      </w:r>
      <w:r w:rsidRPr="006908D7">
        <w:rPr>
          <w:rFonts w:ascii="Calibri" w:eastAsia="Calibri" w:hAnsi="Calibri" w:cs="Calibri"/>
          <w:sz w:val="24"/>
          <w:szCs w:val="24"/>
        </w:rPr>
        <w:t>, especialmente com o item 8.7, relativo à “Gestão documental e memória decisória”;</w:t>
      </w:r>
    </w:p>
    <w:p w14:paraId="46728571" w14:textId="0F5D6765" w:rsidR="00306F5F" w:rsidRPr="006908D7" w:rsidRDefault="00306F5F" w:rsidP="006908D7">
      <w:pPr>
        <w:pStyle w:val="PargrafodaLista"/>
        <w:numPr>
          <w:ilvl w:val="0"/>
          <w:numId w:val="11"/>
        </w:numPr>
        <w:spacing w:after="240" w:line="276" w:lineRule="auto"/>
        <w:ind w:left="714" w:hanging="357"/>
        <w:jc w:val="both"/>
        <w:rPr>
          <w:rFonts w:ascii="Calibri" w:eastAsia="Calibri" w:hAnsi="Calibri" w:cs="Calibri"/>
          <w:sz w:val="24"/>
          <w:szCs w:val="24"/>
        </w:rPr>
      </w:pPr>
      <w:r w:rsidRPr="006908D7">
        <w:rPr>
          <w:rFonts w:ascii="Calibri" w:eastAsia="Calibri" w:hAnsi="Calibri" w:cs="Calibri"/>
          <w:b/>
          <w:bCs/>
          <w:i/>
          <w:iCs/>
          <w:sz w:val="24"/>
          <w:szCs w:val="24"/>
        </w:rPr>
        <w:t>Proteção de dados pessoais</w:t>
      </w:r>
      <w:r w:rsidRPr="006908D7">
        <w:rPr>
          <w:rFonts w:ascii="Calibri" w:eastAsia="Calibri" w:hAnsi="Calibri" w:cs="Calibri"/>
          <w:sz w:val="24"/>
          <w:szCs w:val="24"/>
        </w:rPr>
        <w:t xml:space="preserve">, em conformidade com a LGPD e com o art. 21 da NR nº 4/2024, </w:t>
      </w:r>
      <w:r w:rsidR="008C3BB9" w:rsidRPr="006908D7">
        <w:rPr>
          <w:rFonts w:ascii="Calibri" w:eastAsia="Calibri" w:hAnsi="Calibri" w:cs="Calibri"/>
          <w:sz w:val="24"/>
          <w:szCs w:val="24"/>
        </w:rPr>
        <w:t>assegurando que a divulgação e o tratamento de informações respeitem os direitos dos titulares, os princípios da finalidade, adequação, necessidade e segurança, bem como</w:t>
      </w:r>
      <w:r w:rsidRPr="006908D7">
        <w:rPr>
          <w:rFonts w:ascii="Calibri" w:eastAsia="Calibri" w:hAnsi="Calibri" w:cs="Calibri"/>
          <w:sz w:val="24"/>
          <w:szCs w:val="24"/>
        </w:rPr>
        <w:t xml:space="preserve"> as demais exigências legais aplicáveis. Quando necessário, os documentos deverão ser objeto de anonimização ou de ocultação dos dados pessoais cuja divulgação não seja indispensável ao atendimento do interesse público.</w:t>
      </w:r>
    </w:p>
    <w:p w14:paraId="740463E9" w14:textId="77777777" w:rsidR="006908D7" w:rsidRDefault="006908D7" w:rsidP="006908D7">
      <w:pPr>
        <w:spacing w:after="240" w:line="276" w:lineRule="auto"/>
        <w:rPr>
          <w:rFonts w:eastAsia="Calibri" w:cs="Calibri"/>
          <w:szCs w:val="24"/>
        </w:rPr>
      </w:pPr>
    </w:p>
    <w:p w14:paraId="1BFDF454" w14:textId="0D543F13" w:rsidR="003B297A" w:rsidRPr="006908D7" w:rsidRDefault="00306F5F" w:rsidP="006908D7">
      <w:pPr>
        <w:spacing w:after="240" w:line="276" w:lineRule="auto"/>
        <w:rPr>
          <w:rFonts w:eastAsia="Calibri" w:cs="Calibri"/>
          <w:szCs w:val="24"/>
        </w:rPr>
      </w:pPr>
      <w:r w:rsidRPr="006908D7">
        <w:rPr>
          <w:rFonts w:eastAsia="Calibri" w:cs="Calibri"/>
          <w:szCs w:val="24"/>
        </w:rPr>
        <w:t>A aplicação integrada desses princípios deverá promover o equilíbrio entre a ampla divulgação das informações de interesse público, a proteção dos direitos individuais e a preservação das hipóteses legais de sigilo. Dessa forma, a transparência será incorporada como prática permanente da governança regulatória da AGERSINOP, contribuindo para a prestação de contas, o controle social, a participação dos interessados e a confiança nas decisões da Agência.</w:t>
      </w:r>
    </w:p>
    <w:p w14:paraId="5EA2FC15" w14:textId="77777777" w:rsidR="003B297A" w:rsidRPr="006908D7" w:rsidRDefault="003B297A" w:rsidP="006908D7">
      <w:pPr>
        <w:spacing w:after="240" w:line="276" w:lineRule="auto"/>
        <w:rPr>
          <w:rFonts w:eastAsia="Calibri" w:cs="Calibri"/>
          <w:szCs w:val="24"/>
        </w:rPr>
      </w:pPr>
    </w:p>
    <w:p w14:paraId="75BF92DF" w14:textId="77777777" w:rsidR="00EE2D88" w:rsidRDefault="00EE2D88" w:rsidP="009079F9"/>
    <w:p w14:paraId="2E5838B1" w14:textId="71A12157" w:rsidR="006908D7" w:rsidRDefault="006908D7" w:rsidP="009079F9"/>
    <w:p w14:paraId="4D88F653" w14:textId="77777777" w:rsidR="006908D7" w:rsidRDefault="006908D7">
      <w:pPr>
        <w:spacing w:after="0" w:line="240" w:lineRule="auto"/>
        <w:jc w:val="left"/>
        <w:rPr>
          <w:rFonts w:cs="Calibri"/>
          <w:b/>
          <w:color w:val="17365D"/>
          <w:sz w:val="30"/>
          <w:szCs w:val="32"/>
        </w:rPr>
      </w:pPr>
      <w:r>
        <w:rPr>
          <w:rFonts w:cs="Calibri"/>
        </w:rPr>
        <w:br w:type="page"/>
      </w:r>
    </w:p>
    <w:p w14:paraId="0D3AEF19" w14:textId="04B04FA5" w:rsidR="00494674" w:rsidRPr="000F7197" w:rsidRDefault="00494674" w:rsidP="00EE2D88">
      <w:pPr>
        <w:pStyle w:val="Ttulo1"/>
        <w:keepNext w:val="0"/>
        <w:widowControl w:val="0"/>
        <w:spacing w:before="320" w:after="360" w:line="276" w:lineRule="auto"/>
        <w:ind w:left="284" w:hanging="284"/>
        <w:rPr>
          <w:rFonts w:cs="Calibri"/>
        </w:rPr>
      </w:pPr>
      <w:bookmarkStart w:id="13" w:name="_Toc236513925"/>
      <w:r w:rsidRPr="000F7197">
        <w:rPr>
          <w:rFonts w:cs="Calibri"/>
        </w:rPr>
        <w:lastRenderedPageBreak/>
        <w:t>4. DIAGNÓSTICO: MECANISMOS DE TRANSPARÊNCIA JÁ EXISTENTES NA AGERSINOP</w:t>
      </w:r>
      <w:bookmarkEnd w:id="13"/>
    </w:p>
    <w:p w14:paraId="28F34AE1" w14:textId="77777777" w:rsidR="008F32D6" w:rsidRPr="000F7197" w:rsidRDefault="008F32D6" w:rsidP="000F7197">
      <w:pPr>
        <w:spacing w:after="240" w:line="276" w:lineRule="auto"/>
        <w:rPr>
          <w:rFonts w:cs="Calibri"/>
          <w:szCs w:val="24"/>
        </w:rPr>
      </w:pPr>
    </w:p>
    <w:p w14:paraId="188C6771" w14:textId="29E1EAF1" w:rsidR="00494674" w:rsidRPr="000F7197" w:rsidRDefault="00494674" w:rsidP="000F7197">
      <w:pPr>
        <w:spacing w:after="240" w:line="276" w:lineRule="auto"/>
        <w:rPr>
          <w:rFonts w:cs="Calibri"/>
          <w:szCs w:val="24"/>
        </w:rPr>
      </w:pPr>
      <w:r w:rsidRPr="000F7197">
        <w:rPr>
          <w:rFonts w:cs="Calibri"/>
          <w:szCs w:val="24"/>
        </w:rPr>
        <w:t xml:space="preserve">Antes de definir </w:t>
      </w:r>
      <w:r w:rsidR="00EE2D88">
        <w:rPr>
          <w:rFonts w:cs="Calibri"/>
          <w:szCs w:val="24"/>
        </w:rPr>
        <w:t>novos procedimentos</w:t>
      </w:r>
      <w:r w:rsidRPr="000F7197">
        <w:rPr>
          <w:rFonts w:cs="Calibri"/>
          <w:szCs w:val="24"/>
        </w:rPr>
        <w:t>, este Plano parte</w:t>
      </w:r>
      <w:r w:rsidR="0088205A" w:rsidRPr="000F7197">
        <w:rPr>
          <w:rFonts w:cs="Calibri"/>
          <w:szCs w:val="24"/>
        </w:rPr>
        <w:t xml:space="preserve"> da estrutura organizacional e </w:t>
      </w:r>
      <w:r w:rsidRPr="000F7197">
        <w:rPr>
          <w:rFonts w:cs="Calibri"/>
          <w:szCs w:val="24"/>
        </w:rPr>
        <w:t>do</w:t>
      </w:r>
      <w:r w:rsidR="0088205A" w:rsidRPr="000F7197">
        <w:rPr>
          <w:rFonts w:cs="Calibri"/>
          <w:szCs w:val="24"/>
        </w:rPr>
        <w:t>s canais de comunicação</w:t>
      </w:r>
      <w:r w:rsidRPr="000F7197">
        <w:rPr>
          <w:rFonts w:cs="Calibri"/>
          <w:szCs w:val="24"/>
        </w:rPr>
        <w:t xml:space="preserve"> que a AGERSINOP já mantém em funcionamento, </w:t>
      </w:r>
      <w:r w:rsidR="00EE2D88">
        <w:rPr>
          <w:rFonts w:cs="Calibri"/>
          <w:szCs w:val="24"/>
        </w:rPr>
        <w:t>verificados</w:t>
      </w:r>
      <w:r w:rsidRPr="000F7197">
        <w:rPr>
          <w:rFonts w:cs="Calibri"/>
          <w:szCs w:val="24"/>
        </w:rPr>
        <w:t xml:space="preserve"> no sítio eletrônico institucional em julho de 2026 e nos documentos de gestão da Agência.</w:t>
      </w:r>
    </w:p>
    <w:p w14:paraId="5D691B63" w14:textId="77777777" w:rsidR="008F32D6" w:rsidRPr="000F7197" w:rsidRDefault="008F32D6" w:rsidP="000F7197">
      <w:pPr>
        <w:spacing w:after="240" w:line="276" w:lineRule="auto"/>
        <w:rPr>
          <w:rFonts w:cs="Calibri"/>
          <w:szCs w:val="24"/>
        </w:rPr>
      </w:pPr>
    </w:p>
    <w:p w14:paraId="244C8DCB" w14:textId="77777777" w:rsidR="00494674" w:rsidRPr="000F7197" w:rsidRDefault="00494674" w:rsidP="000F7197">
      <w:pPr>
        <w:pStyle w:val="Ttulo2"/>
        <w:spacing w:after="360" w:line="276" w:lineRule="auto"/>
        <w:rPr>
          <w:rFonts w:ascii="Calibri" w:hAnsi="Calibri" w:cs="Calibri"/>
        </w:rPr>
      </w:pPr>
      <w:bookmarkStart w:id="14" w:name="_Toc236513926"/>
      <w:r w:rsidRPr="000F7197">
        <w:rPr>
          <w:rFonts w:ascii="Calibri" w:hAnsi="Calibri" w:cs="Calibri"/>
        </w:rPr>
        <w:t xml:space="preserve">4.1. </w:t>
      </w:r>
      <w:r w:rsidR="0088205A" w:rsidRPr="000F7197">
        <w:rPr>
          <w:rFonts w:ascii="Calibri" w:hAnsi="Calibri" w:cs="Calibri"/>
        </w:rPr>
        <w:t>Estrutura Organizacional existente</w:t>
      </w:r>
      <w:bookmarkEnd w:id="14"/>
    </w:p>
    <w:p w14:paraId="27E85CA5" w14:textId="77777777" w:rsidR="0088205A" w:rsidRPr="000F7197" w:rsidRDefault="0088205A" w:rsidP="000F7197">
      <w:pPr>
        <w:spacing w:after="240" w:line="276" w:lineRule="auto"/>
        <w:rPr>
          <w:rFonts w:cs="Calibri"/>
          <w:szCs w:val="24"/>
        </w:rPr>
      </w:pPr>
      <w:r w:rsidRPr="000F7197">
        <w:rPr>
          <w:rFonts w:cs="Calibri"/>
          <w:szCs w:val="24"/>
        </w:rPr>
        <w:t>A estrutura organizacional da AGERSINOP, conforme o Relatório Anual de Gestão 2025, está distribuída nos seguintes blocos funcionais:</w:t>
      </w:r>
    </w:p>
    <w:p w14:paraId="1836ECC0" w14:textId="77777777" w:rsidR="0088205A" w:rsidRPr="000F7197" w:rsidRDefault="0088205A" w:rsidP="009079F9">
      <w:pPr>
        <w:pStyle w:val="PargrafodaLista"/>
        <w:numPr>
          <w:ilvl w:val="0"/>
          <w:numId w:val="8"/>
        </w:numPr>
        <w:spacing w:after="160" w:line="276" w:lineRule="auto"/>
        <w:ind w:left="851" w:hanging="425"/>
        <w:jc w:val="both"/>
        <w:rPr>
          <w:rFonts w:ascii="Calibri" w:hAnsi="Calibri" w:cs="Calibri"/>
          <w:sz w:val="24"/>
          <w:szCs w:val="24"/>
        </w:rPr>
      </w:pPr>
      <w:r w:rsidRPr="00EE2D88">
        <w:rPr>
          <w:rFonts w:ascii="Calibri" w:hAnsi="Calibri" w:cs="Calibri"/>
          <w:sz w:val="24"/>
          <w:szCs w:val="24"/>
        </w:rPr>
        <w:t>Diretoria Executiva atualmente em exercício: Diretor</w:t>
      </w:r>
      <w:r w:rsidRPr="000F7197">
        <w:rPr>
          <w:rFonts w:ascii="Calibri" w:hAnsi="Calibri" w:cs="Calibri"/>
          <w:sz w:val="24"/>
          <w:szCs w:val="24"/>
        </w:rPr>
        <w:t>(a) Presidente e Diretor(a) Técnico-Operacional;</w:t>
      </w:r>
    </w:p>
    <w:p w14:paraId="0E254E2E" w14:textId="77777777" w:rsidR="0088205A" w:rsidRPr="000F7197" w:rsidRDefault="0088205A" w:rsidP="009079F9">
      <w:pPr>
        <w:pStyle w:val="PargrafodaLista"/>
        <w:numPr>
          <w:ilvl w:val="0"/>
          <w:numId w:val="8"/>
        </w:numPr>
        <w:spacing w:after="160" w:line="276" w:lineRule="auto"/>
        <w:ind w:left="851" w:hanging="425"/>
        <w:jc w:val="both"/>
        <w:rPr>
          <w:rFonts w:ascii="Calibri" w:hAnsi="Calibri" w:cs="Calibri"/>
          <w:sz w:val="24"/>
          <w:szCs w:val="24"/>
        </w:rPr>
      </w:pPr>
      <w:r w:rsidRPr="000F7197">
        <w:rPr>
          <w:rFonts w:ascii="Calibri" w:eastAsia="Calibri" w:hAnsi="Calibri" w:cs="Calibri"/>
          <w:sz w:val="24"/>
          <w:szCs w:val="24"/>
        </w:rPr>
        <w:t>Administrativo e Jurídico: Chefe de Divisão, Contador(a), Procurador(a) Jurídico(a), Gestor(a) Administrativo(a) e</w:t>
      </w:r>
      <w:r w:rsidR="009254E5" w:rsidRPr="000F7197">
        <w:rPr>
          <w:rFonts w:ascii="Calibri" w:eastAsia="Calibri" w:hAnsi="Calibri" w:cs="Calibri"/>
          <w:sz w:val="24"/>
          <w:szCs w:val="24"/>
        </w:rPr>
        <w:t xml:space="preserve"> </w:t>
      </w:r>
      <w:r w:rsidRPr="000F7197">
        <w:rPr>
          <w:rFonts w:ascii="Calibri" w:eastAsia="Calibri" w:hAnsi="Calibri" w:cs="Calibri"/>
          <w:sz w:val="24"/>
          <w:szCs w:val="24"/>
        </w:rPr>
        <w:t>Financeiro(a), Assistente Administrativo e Telefonista;</w:t>
      </w:r>
    </w:p>
    <w:p w14:paraId="4834F8AD" w14:textId="77777777" w:rsidR="0088205A" w:rsidRPr="000F7197" w:rsidRDefault="0088205A" w:rsidP="009079F9">
      <w:pPr>
        <w:pStyle w:val="PargrafodaLista"/>
        <w:numPr>
          <w:ilvl w:val="0"/>
          <w:numId w:val="8"/>
        </w:numPr>
        <w:spacing w:after="160" w:line="276" w:lineRule="auto"/>
        <w:ind w:left="851" w:hanging="425"/>
        <w:jc w:val="both"/>
        <w:rPr>
          <w:rFonts w:ascii="Calibri" w:hAnsi="Calibri" w:cs="Calibri"/>
          <w:sz w:val="24"/>
          <w:szCs w:val="24"/>
        </w:rPr>
      </w:pPr>
      <w:r w:rsidRPr="000F7197">
        <w:rPr>
          <w:rFonts w:ascii="Calibri" w:eastAsia="Calibri" w:hAnsi="Calibri" w:cs="Calibri"/>
          <w:sz w:val="24"/>
          <w:szCs w:val="24"/>
        </w:rPr>
        <w:t>Regulação e Fiscalização: Gestor(es) de Regulação e Fiscalização, com formação em Contabilidade/Economia, Engenharia Ambiental/Sanitária, Engenharia Civil e demais áreas correlatas;</w:t>
      </w:r>
    </w:p>
    <w:p w14:paraId="3334E701" w14:textId="77777777" w:rsidR="0088205A" w:rsidRPr="000F7197" w:rsidRDefault="0088205A" w:rsidP="009079F9">
      <w:pPr>
        <w:pStyle w:val="PargrafodaLista"/>
        <w:numPr>
          <w:ilvl w:val="0"/>
          <w:numId w:val="8"/>
        </w:numPr>
        <w:spacing w:after="160" w:line="276" w:lineRule="auto"/>
        <w:ind w:left="851" w:hanging="425"/>
        <w:jc w:val="both"/>
        <w:rPr>
          <w:rFonts w:ascii="Calibri" w:hAnsi="Calibri" w:cs="Calibri"/>
          <w:sz w:val="24"/>
          <w:szCs w:val="24"/>
        </w:rPr>
      </w:pPr>
      <w:r w:rsidRPr="000F7197">
        <w:rPr>
          <w:rFonts w:ascii="Calibri" w:eastAsia="Calibri" w:hAnsi="Calibri" w:cs="Calibri"/>
          <w:sz w:val="24"/>
          <w:szCs w:val="24"/>
        </w:rPr>
        <w:t>Ouvidoria: Ouvidor(a);</w:t>
      </w:r>
    </w:p>
    <w:p w14:paraId="0F8EE942" w14:textId="77777777" w:rsidR="0088205A" w:rsidRPr="000F7197" w:rsidRDefault="0088205A" w:rsidP="009079F9">
      <w:pPr>
        <w:pStyle w:val="PargrafodaLista"/>
        <w:numPr>
          <w:ilvl w:val="0"/>
          <w:numId w:val="8"/>
        </w:numPr>
        <w:spacing w:after="160" w:line="276" w:lineRule="auto"/>
        <w:ind w:left="851" w:hanging="425"/>
        <w:jc w:val="both"/>
        <w:rPr>
          <w:rFonts w:ascii="Calibri" w:hAnsi="Calibri" w:cs="Calibri"/>
          <w:sz w:val="24"/>
          <w:szCs w:val="24"/>
        </w:rPr>
      </w:pPr>
      <w:r w:rsidRPr="000F7197">
        <w:rPr>
          <w:rFonts w:ascii="Calibri" w:eastAsia="Calibri" w:hAnsi="Calibri" w:cs="Calibri"/>
          <w:sz w:val="24"/>
          <w:szCs w:val="24"/>
        </w:rPr>
        <w:t>Conselho Consultivo: órgão colegiado de participação social.</w:t>
      </w:r>
    </w:p>
    <w:p w14:paraId="78973EEC" w14:textId="77777777" w:rsidR="0088205A" w:rsidRPr="000F7197" w:rsidRDefault="0088205A" w:rsidP="000F7197">
      <w:pPr>
        <w:spacing w:after="240" w:line="276" w:lineRule="auto"/>
        <w:rPr>
          <w:rFonts w:cs="Calibri"/>
          <w:szCs w:val="24"/>
        </w:rPr>
      </w:pPr>
      <w:r w:rsidRPr="000F7197">
        <w:rPr>
          <w:rFonts w:cs="Calibri"/>
          <w:szCs w:val="24"/>
        </w:rPr>
        <w:t>O Conselho Consultivo é o órgão superior de representação e participação da sociedade na AGERSINOP, integrado por 5 (cinco) conselheiros, o(a) Diretor(a) Presidente da AGERSINOP, um representante do Poder Executivo, um representante das entidades reguladas, um representante dos usuários e um representante do Poder Legislativo Municipal, nomeados por decreto municipal, com mandato de 3 (três) anos, sem remuneração, e que decidem por maioria simples dos presentes, cabendo voto de desempate ao seu Presidente, nos termos do art. 9º da Lei nº 2.036/2014.</w:t>
      </w:r>
    </w:p>
    <w:p w14:paraId="5D55DB8B" w14:textId="77777777" w:rsidR="0088205A" w:rsidRPr="000F7197" w:rsidRDefault="0088205A" w:rsidP="000F7197">
      <w:pPr>
        <w:spacing w:after="240" w:line="276" w:lineRule="auto"/>
        <w:rPr>
          <w:rFonts w:cs="Calibri"/>
          <w:szCs w:val="24"/>
        </w:rPr>
      </w:pPr>
    </w:p>
    <w:p w14:paraId="41D44E6B" w14:textId="77777777" w:rsidR="0088205A" w:rsidRPr="000F7197" w:rsidRDefault="0088205A" w:rsidP="000F7197">
      <w:pPr>
        <w:pStyle w:val="Ttulo2"/>
        <w:spacing w:after="360"/>
        <w:rPr>
          <w:rFonts w:ascii="Calibri" w:hAnsi="Calibri" w:cs="Calibri"/>
        </w:rPr>
      </w:pPr>
      <w:bookmarkStart w:id="15" w:name="_Toc236513927"/>
      <w:r w:rsidRPr="000F7197">
        <w:rPr>
          <w:rFonts w:ascii="Calibri" w:hAnsi="Calibri" w:cs="Calibri"/>
        </w:rPr>
        <w:lastRenderedPageBreak/>
        <w:t xml:space="preserve">4.2. </w:t>
      </w:r>
      <w:r w:rsidR="006346EC" w:rsidRPr="000F7197">
        <w:rPr>
          <w:rFonts w:ascii="Calibri" w:hAnsi="Calibri" w:cs="Calibri"/>
        </w:rPr>
        <w:t>Canais Oficiais de Comunicação e Transparência</w:t>
      </w:r>
      <w:bookmarkEnd w:id="15"/>
    </w:p>
    <w:p w14:paraId="5EA18278" w14:textId="77777777" w:rsidR="006346EC" w:rsidRPr="000F7197" w:rsidRDefault="006346EC" w:rsidP="000F7197">
      <w:pPr>
        <w:pStyle w:val="Ttulo3"/>
        <w:spacing w:after="240" w:line="276" w:lineRule="auto"/>
        <w:rPr>
          <w:rFonts w:ascii="Calibri" w:hAnsi="Calibri" w:cs="Calibri"/>
          <w:b/>
          <w:bCs/>
        </w:rPr>
      </w:pPr>
      <w:bookmarkStart w:id="16" w:name="_Toc236513928"/>
      <w:r w:rsidRPr="000F7197">
        <w:rPr>
          <w:rFonts w:ascii="Calibri" w:hAnsi="Calibri" w:cs="Calibri"/>
          <w:b/>
          <w:bCs/>
        </w:rPr>
        <w:t>4.2.1. Sítio institucional e Portal Transparência</w:t>
      </w:r>
      <w:bookmarkEnd w:id="16"/>
    </w:p>
    <w:p w14:paraId="75170C82" w14:textId="77777777" w:rsidR="00494674" w:rsidRPr="000F7197" w:rsidRDefault="00494674" w:rsidP="00F21702">
      <w:pPr>
        <w:spacing w:after="240" w:line="276" w:lineRule="auto"/>
        <w:rPr>
          <w:rFonts w:cs="Calibri"/>
          <w:szCs w:val="24"/>
        </w:rPr>
      </w:pPr>
      <w:r w:rsidRPr="000F7197">
        <w:rPr>
          <w:rFonts w:cs="Calibri"/>
          <w:szCs w:val="24"/>
        </w:rPr>
        <w:t>A AGERSINOP mantém sítio eletrônico institucional em www.agersinop.com.br, organizado nos menus "Informativos", "Conheça Ager Sinop", "Diretoria", "Serviços Regulados", "Fique por dentro", "Municípios Regulados" e "Fale Conosco" (www.agersinop.com.br, acessado em julho de 2026).</w:t>
      </w:r>
    </w:p>
    <w:p w14:paraId="1047CC0B" w14:textId="42E030AA" w:rsidR="00494674" w:rsidRPr="000F7197" w:rsidRDefault="00494674" w:rsidP="00F21702">
      <w:pPr>
        <w:spacing w:after="240" w:line="276" w:lineRule="auto"/>
        <w:rPr>
          <w:rFonts w:cs="Calibri"/>
          <w:szCs w:val="24"/>
        </w:rPr>
      </w:pPr>
      <w:r w:rsidRPr="000F7197">
        <w:rPr>
          <w:rFonts w:cs="Calibri"/>
          <w:szCs w:val="24"/>
        </w:rPr>
        <w:t>Apesar da ausência no menu principal, a Agência também mantém um Portal de Transparência</w:t>
      </w:r>
      <w:r w:rsidR="00EE2D88">
        <w:rPr>
          <w:rFonts w:cs="Calibri"/>
          <w:szCs w:val="24"/>
        </w:rPr>
        <w:t>, disponível</w:t>
      </w:r>
      <w:r w:rsidRPr="000F7197">
        <w:rPr>
          <w:rFonts w:cs="Calibri"/>
          <w:szCs w:val="24"/>
        </w:rPr>
        <w:t xml:space="preserve"> em www.agersinop.com.br/Transparencia/, organizado por categorias, incluindo os serviços atualmente regulados pela agência (Águas e Esgoto e Transporte). Dentro de Águas e Esgoto, </w:t>
      </w:r>
      <w:r w:rsidR="00EE2D88">
        <w:rPr>
          <w:rFonts w:cs="Calibri"/>
          <w:szCs w:val="24"/>
        </w:rPr>
        <w:t>acrescenta-se</w:t>
      </w:r>
      <w:r w:rsidRPr="000F7197">
        <w:rPr>
          <w:rFonts w:cs="Calibri"/>
          <w:szCs w:val="24"/>
        </w:rPr>
        <w:t xml:space="preserve"> a divisão por município (Carlinda, Colíder, Marcelândia, Matupá, Sinop, União do Sul e Vera). O próprio portal identifica como fundamento a Lei Complementar Federal nº 131/2009, ou seja, foi concebido com foco em transparência fiscal, e traz um campo "Responsável" preenchido como "Não Informado" (www.agersinop.com.br/Transparencia/Aguas-e-esgoto/, acessado em julho de 2026).</w:t>
      </w:r>
    </w:p>
    <w:p w14:paraId="2D6B7C5E" w14:textId="77777777" w:rsidR="008F32D6" w:rsidRPr="000F7197" w:rsidRDefault="008F32D6" w:rsidP="00F21702">
      <w:pPr>
        <w:spacing w:after="240" w:line="276" w:lineRule="auto"/>
        <w:rPr>
          <w:rFonts w:cs="Calibri"/>
          <w:szCs w:val="24"/>
        </w:rPr>
      </w:pPr>
    </w:p>
    <w:p w14:paraId="0F8EE8BC" w14:textId="77777777" w:rsidR="00494674" w:rsidRPr="000F7197" w:rsidRDefault="00494674" w:rsidP="000F7197">
      <w:pPr>
        <w:pStyle w:val="Ttulo3"/>
        <w:spacing w:after="240" w:line="276" w:lineRule="auto"/>
        <w:rPr>
          <w:rFonts w:ascii="Calibri" w:hAnsi="Calibri" w:cs="Calibri"/>
          <w:b/>
          <w:bCs/>
        </w:rPr>
      </w:pPr>
      <w:bookmarkStart w:id="17" w:name="_Toc236513929"/>
      <w:r w:rsidRPr="000F7197">
        <w:rPr>
          <w:rFonts w:ascii="Calibri" w:hAnsi="Calibri" w:cs="Calibri"/>
          <w:b/>
          <w:bCs/>
        </w:rPr>
        <w:t>4.</w:t>
      </w:r>
      <w:r w:rsidR="006346EC" w:rsidRPr="000F7197">
        <w:rPr>
          <w:rFonts w:ascii="Calibri" w:hAnsi="Calibri" w:cs="Calibri"/>
          <w:b/>
          <w:bCs/>
        </w:rPr>
        <w:t>2.2</w:t>
      </w:r>
      <w:r w:rsidRPr="000F7197">
        <w:rPr>
          <w:rFonts w:ascii="Calibri" w:hAnsi="Calibri" w:cs="Calibri"/>
          <w:b/>
          <w:bCs/>
        </w:rPr>
        <w:t>. Ouvidoria</w:t>
      </w:r>
      <w:bookmarkEnd w:id="17"/>
    </w:p>
    <w:p w14:paraId="78832BD1" w14:textId="165E42ED" w:rsidR="00494674" w:rsidRPr="000F7197" w:rsidRDefault="00494674" w:rsidP="00F21702">
      <w:pPr>
        <w:spacing w:after="240" w:line="276" w:lineRule="auto"/>
        <w:rPr>
          <w:rFonts w:cs="Calibri"/>
          <w:szCs w:val="24"/>
        </w:rPr>
      </w:pPr>
      <w:r w:rsidRPr="000F7197">
        <w:rPr>
          <w:rFonts w:cs="Calibri"/>
          <w:szCs w:val="24"/>
        </w:rPr>
        <w:t>A Ouvidoria da AGERSINOP é regulamentada pela Resolução AGERSINOP nº 05/2019 e atende pelos canais de WhatsApp/telefone (66) 3533-4000, e-mail ouvidoria@agersinop.com.br e sítio eletrônico próprio (https://ouvidoria.agersinop.com.br/), recebendo reclamações, sugestões, elogios e denúncias relacionadas aos serviços regulados. Em 2025, a Ouvidoria recebeu 1.540 reclamações e emitiu 143 autos de notificação e ofícios, além de iniciar o atendimento itinerante em três municípios, Colíder, Alta Floresta e Matupá, de acordo com o Relatório Anual de Gestão AGERSINOP 2025.</w:t>
      </w:r>
    </w:p>
    <w:p w14:paraId="5B34E19E" w14:textId="77777777" w:rsidR="00494674" w:rsidRPr="000F7197" w:rsidRDefault="00494674" w:rsidP="00F21702">
      <w:pPr>
        <w:spacing w:after="240" w:line="276" w:lineRule="auto"/>
        <w:rPr>
          <w:rFonts w:cs="Calibri"/>
          <w:szCs w:val="24"/>
        </w:rPr>
      </w:pPr>
      <w:r w:rsidRPr="000F7197">
        <w:rPr>
          <w:rFonts w:cs="Calibri"/>
          <w:szCs w:val="24"/>
        </w:rPr>
        <w:t>O sítio da Ouvidoria também hospeda a Carta de Serviços da Agência (https://ouvidoria.agersinop.com.br/Carta-Servicos/), acessível a partir do rodapé do sítio institucional (www.agersinop.com.br, acessado em julho de 2026).</w:t>
      </w:r>
    </w:p>
    <w:p w14:paraId="16C04B6F" w14:textId="77777777" w:rsidR="008F32D6" w:rsidRPr="000F7197" w:rsidRDefault="008F32D6" w:rsidP="00F21702">
      <w:pPr>
        <w:spacing w:after="240" w:line="276" w:lineRule="auto"/>
        <w:rPr>
          <w:rFonts w:cs="Calibri"/>
          <w:szCs w:val="24"/>
        </w:rPr>
      </w:pPr>
    </w:p>
    <w:p w14:paraId="6A1A9D6A" w14:textId="77777777" w:rsidR="00494674" w:rsidRPr="000F7197" w:rsidRDefault="00494674" w:rsidP="00F21702">
      <w:pPr>
        <w:pStyle w:val="Ttulo3"/>
        <w:spacing w:after="240" w:line="276" w:lineRule="auto"/>
        <w:rPr>
          <w:rFonts w:ascii="Calibri" w:hAnsi="Calibri" w:cs="Calibri"/>
          <w:b/>
          <w:bCs/>
        </w:rPr>
      </w:pPr>
      <w:bookmarkStart w:id="18" w:name="_Toc236513930"/>
      <w:r w:rsidRPr="000F7197">
        <w:rPr>
          <w:rFonts w:ascii="Calibri" w:hAnsi="Calibri" w:cs="Calibri"/>
          <w:b/>
          <w:bCs/>
        </w:rPr>
        <w:t>4.</w:t>
      </w:r>
      <w:r w:rsidR="006346EC" w:rsidRPr="000F7197">
        <w:rPr>
          <w:rFonts w:ascii="Calibri" w:hAnsi="Calibri" w:cs="Calibri"/>
          <w:b/>
          <w:bCs/>
        </w:rPr>
        <w:t>2.3</w:t>
      </w:r>
      <w:r w:rsidRPr="000F7197">
        <w:rPr>
          <w:rFonts w:ascii="Calibri" w:hAnsi="Calibri" w:cs="Calibri"/>
          <w:b/>
          <w:bCs/>
        </w:rPr>
        <w:t>. Serviço de Informação ao Cidadão (Fale Conosco / SIC)</w:t>
      </w:r>
      <w:bookmarkEnd w:id="18"/>
    </w:p>
    <w:p w14:paraId="1A15DF46" w14:textId="29C88A33" w:rsidR="00494674" w:rsidRPr="00EE2D88" w:rsidRDefault="00494674" w:rsidP="00F21702">
      <w:pPr>
        <w:spacing w:after="240" w:line="276" w:lineRule="auto"/>
        <w:rPr>
          <w:rFonts w:cs="Calibri"/>
          <w:szCs w:val="24"/>
        </w:rPr>
      </w:pPr>
      <w:r w:rsidRPr="00EE2D88">
        <w:rPr>
          <w:rFonts w:cs="Calibri"/>
        </w:rPr>
        <w:t xml:space="preserve">O canal "Fale Conosco", disponível em www.agersinop.com.br/Fale-Conosco/, é identificado no próprio Portal </w:t>
      </w:r>
      <w:r w:rsidR="00EE2D88">
        <w:rPr>
          <w:rFonts w:cs="Calibri"/>
        </w:rPr>
        <w:t xml:space="preserve">da </w:t>
      </w:r>
      <w:r w:rsidRPr="00EE2D88">
        <w:rPr>
          <w:rFonts w:cs="Calibri"/>
        </w:rPr>
        <w:t xml:space="preserve">Transparência como o SIC da Agência. Deve, contudo, </w:t>
      </w:r>
      <w:r w:rsidRPr="00EE2D88">
        <w:rPr>
          <w:rFonts w:cs="Calibri"/>
        </w:rPr>
        <w:lastRenderedPageBreak/>
        <w:t xml:space="preserve">ser verificado e formalizado que o canal permite protocolar e acompanhar pedidos de acesso à informação, emitir comprovante, cumprir os prazos legais, interpor recursos e consultar as respostas, com identificação clara da autoridade de monitoramento da LAI. Caso essas funcionalidades não estejam disponíveis, deverá ser </w:t>
      </w:r>
      <w:r w:rsidR="00EE2D88" w:rsidRPr="00EE2D88">
        <w:rPr>
          <w:rFonts w:cs="Calibri"/>
        </w:rPr>
        <w:t>implementado</w:t>
      </w:r>
      <w:r w:rsidRPr="00EE2D88">
        <w:rPr>
          <w:rFonts w:cs="Calibri"/>
        </w:rPr>
        <w:t xml:space="preserve"> um e-SIC próprio ou integrado ao sistema utilizado pelo Município.</w:t>
      </w:r>
    </w:p>
    <w:p w14:paraId="54234C42" w14:textId="1CAF3517" w:rsidR="005D0C0E" w:rsidRPr="00EE2D88" w:rsidRDefault="00000000" w:rsidP="00F21702">
      <w:pPr>
        <w:spacing w:after="240" w:line="276" w:lineRule="auto"/>
        <w:rPr>
          <w:rFonts w:cs="Calibri"/>
        </w:rPr>
      </w:pPr>
      <w:r w:rsidRPr="00EE2D88">
        <w:rPr>
          <w:rFonts w:cs="Calibri"/>
        </w:rPr>
        <w:t xml:space="preserve">O procedimento de transparência passiva deverá definir a unidade responsável pelo recebimento e encaminhamento dos pedidos, os prazos de resposta e de recurso, as instâncias recursais, as hipóteses de cobrança de custos de reprodução, o tratamento de pedidos que envolvam dados pessoais ou </w:t>
      </w:r>
      <w:r w:rsidR="00EE2D88" w:rsidRPr="00EE2D88">
        <w:rPr>
          <w:rFonts w:cs="Calibri"/>
        </w:rPr>
        <w:t>informações sigilosas</w:t>
      </w:r>
      <w:r w:rsidRPr="00EE2D88">
        <w:rPr>
          <w:rFonts w:cs="Calibri"/>
        </w:rPr>
        <w:t xml:space="preserve"> e a publicação anual de estatísticas consolidadas, preservada a identidade dos requerentes.</w:t>
      </w:r>
    </w:p>
    <w:p w14:paraId="693152EC" w14:textId="77777777" w:rsidR="00344F39" w:rsidRPr="000F7197" w:rsidRDefault="00344F39" w:rsidP="00F21702">
      <w:pPr>
        <w:spacing w:after="240" w:line="276" w:lineRule="auto"/>
        <w:rPr>
          <w:rFonts w:cs="Calibri"/>
          <w:szCs w:val="24"/>
        </w:rPr>
      </w:pPr>
    </w:p>
    <w:p w14:paraId="2447047F" w14:textId="77777777" w:rsidR="00344F39" w:rsidRPr="000F7197" w:rsidRDefault="00344F39" w:rsidP="00F21702">
      <w:pPr>
        <w:pStyle w:val="Ttulo3"/>
        <w:spacing w:after="240" w:line="276" w:lineRule="auto"/>
        <w:rPr>
          <w:rFonts w:ascii="Calibri" w:hAnsi="Calibri" w:cs="Calibri"/>
          <w:b/>
          <w:bCs/>
        </w:rPr>
      </w:pPr>
      <w:bookmarkStart w:id="19" w:name="_Toc236513931"/>
      <w:r w:rsidRPr="000F7197">
        <w:rPr>
          <w:rFonts w:ascii="Calibri" w:hAnsi="Calibri" w:cs="Calibri"/>
          <w:b/>
          <w:bCs/>
        </w:rPr>
        <w:t>4.</w:t>
      </w:r>
      <w:r w:rsidR="006346EC" w:rsidRPr="000F7197">
        <w:rPr>
          <w:rFonts w:ascii="Calibri" w:hAnsi="Calibri" w:cs="Calibri"/>
          <w:b/>
          <w:bCs/>
        </w:rPr>
        <w:t>2.4</w:t>
      </w:r>
      <w:r w:rsidRPr="000F7197">
        <w:rPr>
          <w:rFonts w:ascii="Calibri" w:hAnsi="Calibri" w:cs="Calibri"/>
          <w:b/>
          <w:bCs/>
        </w:rPr>
        <w:t>. Diário Oficial e publicações formais</w:t>
      </w:r>
      <w:bookmarkEnd w:id="19"/>
    </w:p>
    <w:p w14:paraId="53845108" w14:textId="0B97D2B8" w:rsidR="00344F39" w:rsidRPr="000F7197" w:rsidRDefault="00344F39" w:rsidP="00F21702">
      <w:pPr>
        <w:spacing w:after="240" w:line="276" w:lineRule="auto"/>
        <w:rPr>
          <w:rFonts w:cs="Calibri"/>
          <w:szCs w:val="24"/>
        </w:rPr>
      </w:pPr>
      <w:r w:rsidRPr="000F7197">
        <w:rPr>
          <w:rFonts w:cs="Calibri"/>
          <w:szCs w:val="24"/>
        </w:rPr>
        <w:t xml:space="preserve">As resoluções, deliberações e demais atos normativos da AGERSINOP devem ser publicados no veículo oficial aplicável (Diário Oficial dos Municípios/Estado, conforme o caso), sem prejuízo da republicação, para fins de transparência ativa, no Portal </w:t>
      </w:r>
      <w:r w:rsidR="00EE2D88">
        <w:rPr>
          <w:rFonts w:cs="Calibri"/>
          <w:szCs w:val="24"/>
        </w:rPr>
        <w:t>da Transparência, segundo o Regimento Interno,</w:t>
      </w:r>
      <w:r w:rsidRPr="000F7197">
        <w:rPr>
          <w:rFonts w:cs="Calibri"/>
          <w:szCs w:val="24"/>
        </w:rPr>
        <w:t xml:space="preserve"> art. 77.</w:t>
      </w:r>
    </w:p>
    <w:p w14:paraId="16257208" w14:textId="77777777" w:rsidR="008F32D6" w:rsidRPr="000F7197" w:rsidRDefault="008F32D6" w:rsidP="00F21702">
      <w:pPr>
        <w:spacing w:after="240" w:line="276" w:lineRule="auto"/>
        <w:rPr>
          <w:rFonts w:cs="Calibri"/>
          <w:szCs w:val="24"/>
        </w:rPr>
      </w:pPr>
    </w:p>
    <w:p w14:paraId="35945361" w14:textId="77777777" w:rsidR="00494674" w:rsidRPr="000F7197" w:rsidRDefault="00494674" w:rsidP="00F21702">
      <w:pPr>
        <w:pStyle w:val="Ttulo3"/>
        <w:spacing w:after="240" w:line="276" w:lineRule="auto"/>
        <w:rPr>
          <w:rFonts w:ascii="Calibri" w:hAnsi="Calibri" w:cs="Calibri"/>
          <w:b/>
          <w:bCs/>
        </w:rPr>
      </w:pPr>
      <w:bookmarkStart w:id="20" w:name="_Toc236513932"/>
      <w:r w:rsidRPr="000F7197">
        <w:rPr>
          <w:rFonts w:ascii="Calibri" w:hAnsi="Calibri" w:cs="Calibri"/>
          <w:b/>
          <w:bCs/>
        </w:rPr>
        <w:t>4.</w:t>
      </w:r>
      <w:r w:rsidR="006346EC" w:rsidRPr="000F7197">
        <w:rPr>
          <w:rFonts w:ascii="Calibri" w:hAnsi="Calibri" w:cs="Calibri"/>
          <w:b/>
          <w:bCs/>
        </w:rPr>
        <w:t>2.5</w:t>
      </w:r>
      <w:r w:rsidRPr="000F7197">
        <w:rPr>
          <w:rFonts w:ascii="Calibri" w:hAnsi="Calibri" w:cs="Calibri"/>
          <w:b/>
          <w:bCs/>
        </w:rPr>
        <w:t>. Comunicação institucional e mídias</w:t>
      </w:r>
      <w:bookmarkEnd w:id="20"/>
    </w:p>
    <w:p w14:paraId="164F8C1A" w14:textId="77777777" w:rsidR="00494674" w:rsidRPr="000F7197" w:rsidRDefault="00494674" w:rsidP="00F21702">
      <w:pPr>
        <w:spacing w:after="240" w:line="276" w:lineRule="auto"/>
        <w:rPr>
          <w:rFonts w:cs="Calibri"/>
          <w:szCs w:val="24"/>
        </w:rPr>
      </w:pPr>
      <w:r w:rsidRPr="000F7197">
        <w:rPr>
          <w:rFonts w:cs="Calibri"/>
          <w:szCs w:val="24"/>
        </w:rPr>
        <w:t xml:space="preserve">O sítio disponibiliza, no menu "Fique por dentro", as seções "Informativos" (notícias institucionais), "Galeria de Fotos", "Eventos", "Enquetes" e "TV Ager Sinop”. A seção de notícias carece de filtros e organização temática, ponto retomado na Seção </w:t>
      </w:r>
      <w:r w:rsidR="00DE68AE" w:rsidRPr="000F7197">
        <w:rPr>
          <w:rFonts w:cs="Calibri"/>
          <w:szCs w:val="24"/>
        </w:rPr>
        <w:t>6</w:t>
      </w:r>
      <w:r w:rsidRPr="000F7197">
        <w:rPr>
          <w:rFonts w:cs="Calibri"/>
          <w:szCs w:val="24"/>
        </w:rPr>
        <w:t>.</w:t>
      </w:r>
      <w:r w:rsidR="00A074DF" w:rsidRPr="000F7197">
        <w:rPr>
          <w:rFonts w:cs="Calibri"/>
          <w:szCs w:val="24"/>
        </w:rPr>
        <w:t>3</w:t>
      </w:r>
      <w:r w:rsidRPr="000F7197">
        <w:rPr>
          <w:rFonts w:cs="Calibri"/>
          <w:szCs w:val="24"/>
        </w:rPr>
        <w:t xml:space="preserve"> deste Plano.</w:t>
      </w:r>
    </w:p>
    <w:p w14:paraId="04BE8F73" w14:textId="099C3A29" w:rsidR="00494674" w:rsidRPr="000F7197" w:rsidRDefault="00494674" w:rsidP="00F21702">
      <w:pPr>
        <w:spacing w:after="240" w:line="276" w:lineRule="auto"/>
        <w:rPr>
          <w:rFonts w:cs="Calibri"/>
          <w:szCs w:val="24"/>
        </w:rPr>
      </w:pPr>
      <w:r w:rsidRPr="000F7197">
        <w:rPr>
          <w:rFonts w:cs="Calibri"/>
          <w:szCs w:val="24"/>
        </w:rPr>
        <w:t xml:space="preserve">A Agência disponibiliza ainda </w:t>
      </w:r>
      <w:r w:rsidR="00EE2D88">
        <w:rPr>
          <w:rFonts w:cs="Calibri"/>
          <w:szCs w:val="24"/>
        </w:rPr>
        <w:t>o telefone/WhatsApp (66) 3533-4000, mesmo número utilizado para a ouvidoria, e o e-mail institucional agersinop@agersinop.com.br para contato geral (www.agersinop.com.br, acessado em julho de 2026), com atendimento presencial de segunda a sexta-feira, das 7h às 13h,</w:t>
      </w:r>
      <w:r w:rsidR="006346EC" w:rsidRPr="000F7197">
        <w:rPr>
          <w:rFonts w:cs="Calibri"/>
          <w:szCs w:val="24"/>
        </w:rPr>
        <w:t xml:space="preserve"> no endereço oficial: </w:t>
      </w:r>
      <w:r w:rsidR="006346EC" w:rsidRPr="000F7197">
        <w:rPr>
          <w:rFonts w:eastAsia="Calibri" w:cs="Calibri"/>
          <w:szCs w:val="24"/>
        </w:rPr>
        <w:t>Av. das Figueiras, nº 1446, Setor Comercial, Sinop – MT, CEP 78.550-190</w:t>
      </w:r>
      <w:r w:rsidRPr="000F7197">
        <w:rPr>
          <w:rFonts w:cs="Calibri"/>
          <w:szCs w:val="24"/>
        </w:rPr>
        <w:t>.</w:t>
      </w:r>
      <w:r w:rsidR="006346EC" w:rsidRPr="000F7197">
        <w:rPr>
          <w:rFonts w:cs="Calibri"/>
          <w:szCs w:val="24"/>
        </w:rPr>
        <w:t xml:space="preserve"> A Agência também </w:t>
      </w:r>
      <w:r w:rsidR="00EE2D88">
        <w:rPr>
          <w:rFonts w:cs="Calibri"/>
          <w:szCs w:val="24"/>
        </w:rPr>
        <w:t>mantém</w:t>
      </w:r>
      <w:r w:rsidR="006346EC" w:rsidRPr="000F7197">
        <w:rPr>
          <w:rFonts w:cs="Calibri"/>
          <w:szCs w:val="24"/>
        </w:rPr>
        <w:t xml:space="preserve"> </w:t>
      </w:r>
      <w:r w:rsidR="00EE2D88">
        <w:rPr>
          <w:rFonts w:cs="Calibri"/>
          <w:szCs w:val="24"/>
        </w:rPr>
        <w:t>um perfil nas redes sociais, como o</w:t>
      </w:r>
      <w:r w:rsidR="006346EC" w:rsidRPr="000F7197">
        <w:rPr>
          <w:rFonts w:cs="Calibri"/>
          <w:szCs w:val="24"/>
        </w:rPr>
        <w:t xml:space="preserve"> Instagram.</w:t>
      </w:r>
    </w:p>
    <w:p w14:paraId="1D91E5A1" w14:textId="77777777" w:rsidR="008F32D6" w:rsidRPr="000F7197" w:rsidRDefault="008F32D6" w:rsidP="00F21702">
      <w:pPr>
        <w:spacing w:after="240" w:line="276" w:lineRule="auto"/>
        <w:rPr>
          <w:rFonts w:cs="Calibri"/>
          <w:szCs w:val="24"/>
        </w:rPr>
      </w:pPr>
    </w:p>
    <w:p w14:paraId="01230378" w14:textId="77777777" w:rsidR="00A074DF" w:rsidRPr="000F7197" w:rsidRDefault="00A074DF" w:rsidP="00F21702">
      <w:pPr>
        <w:pStyle w:val="Ttulo3"/>
        <w:spacing w:after="240" w:line="276" w:lineRule="auto"/>
        <w:rPr>
          <w:rFonts w:ascii="Calibri" w:hAnsi="Calibri" w:cs="Calibri"/>
          <w:b/>
          <w:bCs/>
        </w:rPr>
      </w:pPr>
      <w:bookmarkStart w:id="21" w:name="_Toc236513933"/>
      <w:r w:rsidRPr="000F7197">
        <w:rPr>
          <w:rFonts w:ascii="Calibri" w:hAnsi="Calibri" w:cs="Calibri"/>
          <w:b/>
          <w:bCs/>
        </w:rPr>
        <w:t>4.2.6. Síntese dos Canais Oficiais de Comunicação e Transparência</w:t>
      </w:r>
      <w:bookmarkEnd w:id="21"/>
    </w:p>
    <w:p w14:paraId="3B582B65" w14:textId="408589C6" w:rsidR="009079F9" w:rsidRPr="000F7197" w:rsidRDefault="00A074DF" w:rsidP="00F21702">
      <w:pPr>
        <w:spacing w:after="240" w:line="276" w:lineRule="auto"/>
        <w:rPr>
          <w:rFonts w:cs="Calibri"/>
          <w:szCs w:val="24"/>
        </w:rPr>
      </w:pPr>
      <w:r w:rsidRPr="000F7197">
        <w:rPr>
          <w:rFonts w:cs="Calibri"/>
          <w:szCs w:val="24"/>
        </w:rPr>
        <w:t xml:space="preserve">Com o objetivo de facilitar a compreensão da estrutura de comunicação institucional da AGERSINOP, a figura a seguir apresenta a arquitetura dos canais oficiais de comunicação </w:t>
      </w:r>
      <w:r w:rsidRPr="000F7197">
        <w:rPr>
          <w:rFonts w:cs="Calibri"/>
          <w:szCs w:val="24"/>
        </w:rPr>
        <w:lastRenderedPageBreak/>
        <w:t xml:space="preserve">adotados pela Agência, agrupando-os </w:t>
      </w:r>
      <w:r w:rsidR="00EE2D88">
        <w:rPr>
          <w:rFonts w:cs="Calibri"/>
          <w:szCs w:val="24"/>
        </w:rPr>
        <w:t>conforme</w:t>
      </w:r>
      <w:r w:rsidRPr="000F7197">
        <w:rPr>
          <w:rFonts w:cs="Calibri"/>
          <w:szCs w:val="24"/>
        </w:rPr>
        <w:t xml:space="preserve"> sua finalidade institucional. Essa organização evidencia a atuação integrada e complementar dos diferentes canais, </w:t>
      </w:r>
      <w:r w:rsidR="00EE2D88">
        <w:rPr>
          <w:rFonts w:cs="Calibri"/>
          <w:szCs w:val="24"/>
        </w:rPr>
        <w:t xml:space="preserve">que </w:t>
      </w:r>
      <w:r w:rsidRPr="000F7197">
        <w:rPr>
          <w:rFonts w:cs="Calibri"/>
          <w:szCs w:val="24"/>
        </w:rPr>
        <w:t>exercem funções distintas, porém convergentes, na promoção da transparência, da comunicação institucional, do relacionamento com os usuários e da participação social.</w:t>
      </w:r>
    </w:p>
    <w:p w14:paraId="6471B642" w14:textId="77777777" w:rsidR="00A074DF" w:rsidRDefault="00A074DF" w:rsidP="009079F9">
      <w:pPr>
        <w:spacing w:after="0" w:line="240" w:lineRule="auto"/>
        <w:jc w:val="center"/>
        <w:rPr>
          <w:rFonts w:cs="Calibri"/>
          <w:szCs w:val="24"/>
        </w:rPr>
      </w:pPr>
      <w:r w:rsidRPr="000F7197">
        <w:rPr>
          <w:rFonts w:cs="Calibri"/>
          <w:noProof/>
        </w:rPr>
        <w:drawing>
          <wp:inline distT="0" distB="0" distL="0" distR="0" wp14:anchorId="2FF7FD9A" wp14:editId="4B5757B1">
            <wp:extent cx="5006439" cy="2722634"/>
            <wp:effectExtent l="0" t="0" r="3810" b="1905"/>
            <wp:docPr id="14329340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934088" name="Imagem 1432934088"/>
                    <pic:cNvPicPr/>
                  </pic:nvPicPr>
                  <pic:blipFill rotWithShape="1">
                    <a:blip r:embed="rId14" cstate="print">
                      <a:extLst>
                        <a:ext uri="{28A0092B-C50C-407E-A947-70E740481C1C}">
                          <a14:useLocalDpi xmlns:a14="http://schemas.microsoft.com/office/drawing/2010/main" val="0"/>
                        </a:ext>
                      </a:extLst>
                    </a:blip>
                    <a:srcRect l="2566" t="4011" r="2256" b="3237"/>
                    <a:stretch>
                      <a:fillRect/>
                    </a:stretch>
                  </pic:blipFill>
                  <pic:spPr bwMode="auto">
                    <a:xfrm>
                      <a:off x="0" y="0"/>
                      <a:ext cx="5020916" cy="2730507"/>
                    </a:xfrm>
                    <a:prstGeom prst="rect">
                      <a:avLst/>
                    </a:prstGeom>
                    <a:ln>
                      <a:noFill/>
                    </a:ln>
                    <a:extLst>
                      <a:ext uri="{53640926-AAD7-44D8-BBD7-CCE9431645EC}">
                        <a14:shadowObscured xmlns:a14="http://schemas.microsoft.com/office/drawing/2010/main"/>
                      </a:ext>
                    </a:extLst>
                  </pic:spPr>
                </pic:pic>
              </a:graphicData>
            </a:graphic>
          </wp:inline>
        </w:drawing>
      </w:r>
    </w:p>
    <w:p w14:paraId="72247AAF" w14:textId="77777777" w:rsidR="00F21702" w:rsidRPr="000F7197" w:rsidRDefault="00F21702" w:rsidP="00F21702">
      <w:pPr>
        <w:pStyle w:val="Legenda"/>
        <w:spacing w:before="120" w:after="240"/>
        <w:rPr>
          <w:rFonts w:cs="Calibri"/>
        </w:rPr>
      </w:pPr>
      <w:bookmarkStart w:id="22" w:name="_Toc236513968"/>
      <w:r w:rsidRPr="000F7197">
        <w:rPr>
          <w:rFonts w:cs="Calibri"/>
        </w:rPr>
        <w:t xml:space="preserve">Figura </w:t>
      </w:r>
      <w:r w:rsidRPr="000F7197">
        <w:rPr>
          <w:rFonts w:cs="Calibri"/>
        </w:rPr>
        <w:fldChar w:fldCharType="begin"/>
      </w:r>
      <w:r w:rsidRPr="000F7197">
        <w:rPr>
          <w:rFonts w:cs="Calibri"/>
        </w:rPr>
        <w:instrText xml:space="preserve"> SEQ Figura \* ARABIC </w:instrText>
      </w:r>
      <w:r w:rsidRPr="000F7197">
        <w:rPr>
          <w:rFonts w:cs="Calibri"/>
        </w:rPr>
        <w:fldChar w:fldCharType="separate"/>
      </w:r>
      <w:r w:rsidRPr="000F7197">
        <w:rPr>
          <w:rFonts w:cs="Calibri"/>
          <w:noProof/>
        </w:rPr>
        <w:t>1</w:t>
      </w:r>
      <w:r w:rsidRPr="000F7197">
        <w:rPr>
          <w:rFonts w:cs="Calibri"/>
          <w:noProof/>
        </w:rPr>
        <w:fldChar w:fldCharType="end"/>
      </w:r>
      <w:r w:rsidRPr="000F7197">
        <w:rPr>
          <w:rFonts w:cs="Calibri"/>
        </w:rPr>
        <w:t xml:space="preserve"> - Síntese dos canais de comunicação e transparência da AGERSINOP</w:t>
      </w:r>
      <w:bookmarkEnd w:id="22"/>
    </w:p>
    <w:p w14:paraId="58BD52F6" w14:textId="77777777" w:rsidR="00F21702" w:rsidRPr="000F7197" w:rsidRDefault="00F21702" w:rsidP="008F32D6">
      <w:pPr>
        <w:rPr>
          <w:rFonts w:cs="Calibri"/>
          <w:szCs w:val="24"/>
        </w:rPr>
      </w:pPr>
    </w:p>
    <w:p w14:paraId="7969E0AF" w14:textId="77777777" w:rsidR="00494674" w:rsidRPr="000F7197" w:rsidRDefault="00494674" w:rsidP="00F21702">
      <w:pPr>
        <w:pStyle w:val="Ttulo2"/>
        <w:spacing w:after="360" w:line="276" w:lineRule="auto"/>
        <w:rPr>
          <w:rFonts w:ascii="Calibri" w:hAnsi="Calibri" w:cs="Calibri"/>
        </w:rPr>
      </w:pPr>
      <w:bookmarkStart w:id="23" w:name="_Toc236513934"/>
      <w:r w:rsidRPr="000F7197">
        <w:rPr>
          <w:rFonts w:ascii="Calibri" w:hAnsi="Calibri" w:cs="Calibri"/>
        </w:rPr>
        <w:t>4.</w:t>
      </w:r>
      <w:r w:rsidR="006346EC" w:rsidRPr="000F7197">
        <w:rPr>
          <w:rFonts w:ascii="Calibri" w:hAnsi="Calibri" w:cs="Calibri"/>
        </w:rPr>
        <w:t>3</w:t>
      </w:r>
      <w:r w:rsidRPr="000F7197">
        <w:rPr>
          <w:rFonts w:ascii="Calibri" w:hAnsi="Calibri" w:cs="Calibri"/>
        </w:rPr>
        <w:t>. Proteção de dados pessoais</w:t>
      </w:r>
      <w:bookmarkEnd w:id="23"/>
    </w:p>
    <w:p w14:paraId="6DDD8A30" w14:textId="081BB3A7" w:rsidR="00494674" w:rsidRPr="000F7197" w:rsidRDefault="00494674" w:rsidP="00F21702">
      <w:pPr>
        <w:spacing w:after="240" w:line="276" w:lineRule="auto"/>
        <w:rPr>
          <w:rFonts w:cs="Calibri"/>
          <w:szCs w:val="24"/>
        </w:rPr>
      </w:pPr>
      <w:r w:rsidRPr="000F7197">
        <w:rPr>
          <w:rFonts w:cs="Calibri"/>
        </w:rPr>
        <w:t xml:space="preserve">A AGERSINOP mantém </w:t>
      </w:r>
      <w:r w:rsidR="00EE2D88">
        <w:rPr>
          <w:rFonts w:cs="Calibri"/>
        </w:rPr>
        <w:t xml:space="preserve">um </w:t>
      </w:r>
      <w:r w:rsidRPr="000F7197">
        <w:rPr>
          <w:rFonts w:cs="Calibri"/>
        </w:rPr>
        <w:t xml:space="preserve">portal próprio sobre a Lei Geral de Proteção de Dados </w:t>
      </w:r>
      <w:r w:rsidRPr="00EE2D88">
        <w:rPr>
          <w:rFonts w:cs="Calibri"/>
        </w:rPr>
        <w:t>Pessoais em lgpd.agersinop.com.br, com política de privacidade, política de cookies e termos de uso. A existência desses documentos constitui uma medida inicial, mas não é</w:t>
      </w:r>
      <w:r w:rsidR="00EE2D88">
        <w:rPr>
          <w:rFonts w:cs="Calibri"/>
        </w:rPr>
        <w:t>, por si só, suficiente</w:t>
      </w:r>
      <w:r w:rsidRPr="00EE2D88">
        <w:rPr>
          <w:rFonts w:cs="Calibri"/>
        </w:rPr>
        <w:t xml:space="preserve"> para demonstrar o atendimento integral ao art. 21 da NR nº 4/2024 e à LGPD.</w:t>
      </w:r>
    </w:p>
    <w:p w14:paraId="670B53F0" w14:textId="77777777" w:rsidR="008F32D6" w:rsidRPr="000F7197" w:rsidRDefault="008F32D6" w:rsidP="00F21702">
      <w:pPr>
        <w:spacing w:after="240" w:line="276" w:lineRule="auto"/>
        <w:rPr>
          <w:rFonts w:cs="Calibri"/>
          <w:szCs w:val="24"/>
        </w:rPr>
      </w:pPr>
    </w:p>
    <w:p w14:paraId="38A00BCF" w14:textId="77777777" w:rsidR="00494674" w:rsidRPr="000F7197" w:rsidRDefault="00494674" w:rsidP="00F21702">
      <w:pPr>
        <w:pStyle w:val="Ttulo2"/>
        <w:spacing w:after="360" w:line="276" w:lineRule="auto"/>
        <w:rPr>
          <w:rFonts w:ascii="Calibri" w:hAnsi="Calibri" w:cs="Calibri"/>
        </w:rPr>
      </w:pPr>
      <w:bookmarkStart w:id="24" w:name="_Toc236513935"/>
      <w:r w:rsidRPr="000F7197">
        <w:rPr>
          <w:rFonts w:ascii="Calibri" w:hAnsi="Calibri" w:cs="Calibri"/>
        </w:rPr>
        <w:t>4.</w:t>
      </w:r>
      <w:r w:rsidR="006346EC" w:rsidRPr="000F7197">
        <w:rPr>
          <w:rFonts w:ascii="Calibri" w:hAnsi="Calibri" w:cs="Calibri"/>
        </w:rPr>
        <w:t>4</w:t>
      </w:r>
      <w:r w:rsidRPr="000F7197">
        <w:rPr>
          <w:rFonts w:ascii="Calibri" w:hAnsi="Calibri" w:cs="Calibri"/>
        </w:rPr>
        <w:t>. Documentos de planejamento e prestação de contas</w:t>
      </w:r>
      <w:bookmarkEnd w:id="24"/>
    </w:p>
    <w:p w14:paraId="55C5E533" w14:textId="3A903B3F" w:rsidR="00F21702" w:rsidRPr="000F7197" w:rsidRDefault="00494674" w:rsidP="009079F9">
      <w:pPr>
        <w:spacing w:after="240" w:line="276" w:lineRule="auto"/>
        <w:rPr>
          <w:rFonts w:cs="Calibri"/>
          <w:szCs w:val="24"/>
        </w:rPr>
      </w:pPr>
      <w:r w:rsidRPr="000F7197">
        <w:rPr>
          <w:rFonts w:cs="Calibri"/>
          <w:szCs w:val="24"/>
        </w:rPr>
        <w:t xml:space="preserve">A própria Agenda Regulatória constitui, nos termos do texto da Agenda </w:t>
      </w:r>
      <w:r w:rsidR="00FC37C0">
        <w:rPr>
          <w:rFonts w:cs="Calibri"/>
          <w:szCs w:val="24"/>
        </w:rPr>
        <w:t xml:space="preserve">julho </w:t>
      </w:r>
      <w:r w:rsidRPr="000F7197">
        <w:rPr>
          <w:rFonts w:cs="Calibri"/>
          <w:szCs w:val="24"/>
        </w:rPr>
        <w:t>2026</w:t>
      </w:r>
      <w:r w:rsidR="00FC37C0">
        <w:rPr>
          <w:rFonts w:cs="Calibri"/>
          <w:szCs w:val="24"/>
        </w:rPr>
        <w:t xml:space="preserve"> </w:t>
      </w:r>
      <w:r w:rsidRPr="000F7197">
        <w:rPr>
          <w:rFonts w:cs="Calibri"/>
          <w:szCs w:val="24"/>
        </w:rPr>
        <w:t>–</w:t>
      </w:r>
      <w:r w:rsidR="00FC37C0">
        <w:rPr>
          <w:rFonts w:cs="Calibri"/>
          <w:szCs w:val="24"/>
        </w:rPr>
        <w:t xml:space="preserve"> junho </w:t>
      </w:r>
      <w:r w:rsidRPr="000F7197">
        <w:rPr>
          <w:rFonts w:cs="Calibri"/>
          <w:szCs w:val="24"/>
        </w:rPr>
        <w:t>202</w:t>
      </w:r>
      <w:r w:rsidR="00FC37C0">
        <w:rPr>
          <w:rFonts w:cs="Calibri"/>
          <w:szCs w:val="24"/>
        </w:rPr>
        <w:t>8</w:t>
      </w:r>
      <w:r w:rsidRPr="000F7197">
        <w:rPr>
          <w:rFonts w:cs="Calibri"/>
          <w:szCs w:val="24"/>
        </w:rPr>
        <w:t>, um meio de transparência: seu processo de revisão prevê diálogo com titulares, prestadores, usuários e demais atores setoriais, incorporando mecanismos de priorização, avaliação de demandas, acompanhamento da execução e transparência ativa. Da mesma forma, o Relatório Anual de Gestão constitui, por si, instrumento de transparência, de controle e de prestação de contas da atuação da Agência perante o Tribunal de Contas do Estado de Mato Grosso e a sociedade.</w:t>
      </w:r>
    </w:p>
    <w:p w14:paraId="138A4158" w14:textId="77777777" w:rsidR="00494674" w:rsidRPr="000F7197" w:rsidRDefault="00494674" w:rsidP="00F21702">
      <w:pPr>
        <w:pStyle w:val="Ttulo1"/>
        <w:spacing w:before="320" w:after="360" w:line="276" w:lineRule="auto"/>
        <w:rPr>
          <w:rFonts w:cs="Calibri"/>
        </w:rPr>
      </w:pPr>
      <w:bookmarkStart w:id="25" w:name="_Toc236513936"/>
      <w:r w:rsidRPr="000F7197">
        <w:rPr>
          <w:rFonts w:cs="Calibri"/>
        </w:rPr>
        <w:lastRenderedPageBreak/>
        <w:t>5. ÂMBITO TERRITORIAL</w:t>
      </w:r>
      <w:bookmarkEnd w:id="25"/>
    </w:p>
    <w:p w14:paraId="39F996B3" w14:textId="77777777" w:rsidR="008F32D6" w:rsidRPr="000F7197" w:rsidRDefault="008F32D6" w:rsidP="00F21702">
      <w:pPr>
        <w:spacing w:after="240" w:line="276" w:lineRule="auto"/>
        <w:rPr>
          <w:rFonts w:cs="Calibri"/>
          <w:szCs w:val="24"/>
        </w:rPr>
      </w:pPr>
    </w:p>
    <w:p w14:paraId="75EDC540" w14:textId="77777777" w:rsidR="00EE2D88" w:rsidRPr="00EE2D88" w:rsidRDefault="00EE2D88" w:rsidP="00EE2D88">
      <w:pPr>
        <w:pStyle w:val="Legenda"/>
        <w:spacing w:after="240" w:line="276" w:lineRule="auto"/>
        <w:jc w:val="both"/>
        <w:rPr>
          <w:rFonts w:cs="Calibri"/>
          <w:i w:val="0"/>
          <w:iCs w:val="0"/>
          <w:color w:val="auto"/>
          <w:sz w:val="24"/>
          <w:szCs w:val="24"/>
        </w:rPr>
      </w:pPr>
      <w:r w:rsidRPr="00EE2D88">
        <w:rPr>
          <w:rFonts w:cs="Calibri"/>
          <w:i w:val="0"/>
          <w:iCs w:val="0"/>
          <w:color w:val="auto"/>
          <w:sz w:val="24"/>
          <w:szCs w:val="24"/>
        </w:rPr>
        <w:t>Para assegurar a correta identificação do universo de atuação da Agência, dos destinatários das informações e dos conteúdos sujeitos a divulgação, este Plano considera a abrangência territorial da regulação exercida pela AGERSINOP. Essa identificação atende, em especial, ao art. 19, inciso IV, alínea “h”, da NR nº 4/2024, que determina a divulgação e a manutenção de um rol atualizado dos municípios regulados pela entidade reguladora infranacional.</w:t>
      </w:r>
    </w:p>
    <w:p w14:paraId="679ED5C0" w14:textId="77777777" w:rsidR="00EE2D88" w:rsidRPr="00EE2D88" w:rsidRDefault="00EE2D88" w:rsidP="00EE2D88">
      <w:pPr>
        <w:pStyle w:val="Legenda"/>
        <w:spacing w:after="240" w:line="276" w:lineRule="auto"/>
        <w:jc w:val="both"/>
        <w:rPr>
          <w:rFonts w:cs="Calibri"/>
          <w:i w:val="0"/>
          <w:iCs w:val="0"/>
          <w:color w:val="auto"/>
          <w:sz w:val="24"/>
          <w:szCs w:val="24"/>
        </w:rPr>
      </w:pPr>
      <w:r w:rsidRPr="00EE2D88">
        <w:rPr>
          <w:rFonts w:cs="Calibri"/>
          <w:i w:val="0"/>
          <w:iCs w:val="0"/>
          <w:color w:val="auto"/>
          <w:sz w:val="24"/>
          <w:szCs w:val="24"/>
        </w:rPr>
        <w:t>Com sede no Município de Sinop e em funcionamento desde setembro de 2014, a AGERSINOP exerce atividades de regulação e fiscalização no próprio município e, mediante os instrumentos legais de cooperação aplicáveis, em outros municípios da região. A identificação dos municípios abrangidos é relevante para que titulares, prestadores, usuários e demais interessados possam conhecer com clareza o âmbito territorial e institucional da atuação da Agência, bem como os serviços públicos submetidos à sua regulação em cada localidade.</w:t>
      </w:r>
    </w:p>
    <w:p w14:paraId="34956734" w14:textId="6E70C59B" w:rsidR="00EE2D88" w:rsidRPr="00EE2D88" w:rsidRDefault="00EE2D88" w:rsidP="00EE2D88">
      <w:pPr>
        <w:pStyle w:val="Legenda"/>
        <w:spacing w:after="240" w:line="276" w:lineRule="auto"/>
        <w:jc w:val="both"/>
        <w:rPr>
          <w:rFonts w:cs="Calibri"/>
          <w:i w:val="0"/>
          <w:iCs w:val="0"/>
          <w:color w:val="auto"/>
          <w:sz w:val="24"/>
          <w:szCs w:val="24"/>
        </w:rPr>
      </w:pPr>
      <w:r w:rsidRPr="00EE2D88">
        <w:rPr>
          <w:rFonts w:cs="Calibri"/>
          <w:i w:val="0"/>
          <w:iCs w:val="0"/>
          <w:color w:val="auto"/>
          <w:sz w:val="24"/>
          <w:szCs w:val="24"/>
        </w:rPr>
        <w:t xml:space="preserve">O rol apresentado no Quadro 1 deverá ser mantido permanentemente atualizado nos canais oficiais da AGERSINOP. Sempre que houver </w:t>
      </w:r>
      <w:r>
        <w:rPr>
          <w:rFonts w:cs="Calibri"/>
          <w:i w:val="0"/>
          <w:iCs w:val="0"/>
          <w:color w:val="auto"/>
          <w:sz w:val="24"/>
          <w:szCs w:val="24"/>
        </w:rPr>
        <w:t>celebração, alteração ou extinção de convênios de cooperação ou de outros instrumentos que modifiquem a abrangência territorial ou material da atuação regulatória, a informação deverá ser atualizada tempestivamente, com a indicação, sempre que possível, do respetivo fundamento legal, do instrumento de delegação ou de</w:t>
      </w:r>
      <w:r w:rsidRPr="00EE2D88">
        <w:rPr>
          <w:rFonts w:cs="Calibri"/>
          <w:i w:val="0"/>
          <w:iCs w:val="0"/>
          <w:color w:val="auto"/>
          <w:sz w:val="24"/>
          <w:szCs w:val="24"/>
        </w:rPr>
        <w:t xml:space="preserve"> cooperação, dos serviços regulados e do período de vigência.</w:t>
      </w:r>
    </w:p>
    <w:p w14:paraId="2CF6A10A" w14:textId="713ECA00" w:rsidR="00EE2D88" w:rsidRDefault="00EE2D88" w:rsidP="00EE2D88">
      <w:pPr>
        <w:pStyle w:val="Legenda"/>
        <w:spacing w:after="240" w:line="276" w:lineRule="auto"/>
        <w:jc w:val="both"/>
        <w:rPr>
          <w:rFonts w:cs="Calibri"/>
          <w:i w:val="0"/>
          <w:iCs w:val="0"/>
          <w:color w:val="auto"/>
          <w:sz w:val="24"/>
          <w:szCs w:val="24"/>
        </w:rPr>
      </w:pPr>
      <w:r w:rsidRPr="00EE2D88">
        <w:rPr>
          <w:rFonts w:cs="Calibri"/>
          <w:i w:val="0"/>
          <w:iCs w:val="0"/>
          <w:color w:val="auto"/>
          <w:sz w:val="24"/>
          <w:szCs w:val="24"/>
        </w:rPr>
        <w:t xml:space="preserve">Para fins deste Plano e </w:t>
      </w:r>
      <w:r>
        <w:rPr>
          <w:rFonts w:cs="Calibri"/>
          <w:i w:val="0"/>
          <w:iCs w:val="0"/>
          <w:color w:val="auto"/>
          <w:sz w:val="24"/>
          <w:szCs w:val="24"/>
        </w:rPr>
        <w:t>para a</w:t>
      </w:r>
      <w:r w:rsidRPr="00EE2D88">
        <w:rPr>
          <w:rFonts w:cs="Calibri"/>
          <w:i w:val="0"/>
          <w:iCs w:val="0"/>
          <w:color w:val="auto"/>
          <w:sz w:val="24"/>
          <w:szCs w:val="24"/>
        </w:rPr>
        <w:t xml:space="preserve"> correta identificação do universo de destinatários e dos conteúdos a divulgar, a AGERSINOP regula atualmente os seguintes municípios, conforme apresentado no Quadro 1</w:t>
      </w:r>
      <w:r>
        <w:rPr>
          <w:rFonts w:cs="Calibri"/>
          <w:i w:val="0"/>
          <w:iCs w:val="0"/>
          <w:color w:val="auto"/>
          <w:sz w:val="24"/>
          <w:szCs w:val="24"/>
        </w:rPr>
        <w:t>.</w:t>
      </w:r>
    </w:p>
    <w:p w14:paraId="6048D390" w14:textId="77777777" w:rsidR="00EE2D88" w:rsidRDefault="00EE2D88" w:rsidP="00EE2D88"/>
    <w:p w14:paraId="6024A513" w14:textId="77777777" w:rsidR="00EE2D88" w:rsidRDefault="00EE2D88" w:rsidP="00EE2D88"/>
    <w:p w14:paraId="6D719891" w14:textId="77777777" w:rsidR="00EE2D88" w:rsidRDefault="00EE2D88" w:rsidP="00EE2D88"/>
    <w:p w14:paraId="50D37EDD" w14:textId="77777777" w:rsidR="00EE2D88" w:rsidRDefault="00EE2D88" w:rsidP="00EE2D88"/>
    <w:p w14:paraId="6D3D9A0A" w14:textId="77777777" w:rsidR="00EE2D88" w:rsidRPr="00EE2D88" w:rsidRDefault="00EE2D88" w:rsidP="00EE2D88"/>
    <w:p w14:paraId="6DE4DA0C" w14:textId="0BBEACC4" w:rsidR="00914358" w:rsidRPr="000F7197" w:rsidRDefault="00914358" w:rsidP="00EE2D88">
      <w:pPr>
        <w:pStyle w:val="Legenda"/>
        <w:spacing w:before="240" w:after="120"/>
        <w:rPr>
          <w:rFonts w:cs="Calibri"/>
        </w:rPr>
      </w:pPr>
      <w:bookmarkStart w:id="26" w:name="_Toc236505401"/>
      <w:r w:rsidRPr="000F7197">
        <w:rPr>
          <w:rFonts w:cs="Calibri"/>
        </w:rPr>
        <w:lastRenderedPageBreak/>
        <w:t xml:space="preserve">Quadro </w:t>
      </w:r>
      <w:r w:rsidRPr="000F7197">
        <w:rPr>
          <w:rFonts w:cs="Calibri"/>
        </w:rPr>
        <w:fldChar w:fldCharType="begin"/>
      </w:r>
      <w:r w:rsidRPr="000F7197">
        <w:rPr>
          <w:rFonts w:cs="Calibri"/>
        </w:rPr>
        <w:instrText xml:space="preserve"> SEQ Quadro \* ARABIC </w:instrText>
      </w:r>
      <w:r w:rsidRPr="000F7197">
        <w:rPr>
          <w:rFonts w:cs="Calibri"/>
        </w:rPr>
        <w:fldChar w:fldCharType="separate"/>
      </w:r>
      <w:r w:rsidRPr="000F7197">
        <w:rPr>
          <w:rFonts w:cs="Calibri"/>
          <w:noProof/>
        </w:rPr>
        <w:t>1</w:t>
      </w:r>
      <w:r w:rsidRPr="000F7197">
        <w:rPr>
          <w:rFonts w:cs="Calibri"/>
          <w:noProof/>
        </w:rPr>
        <w:fldChar w:fldCharType="end"/>
      </w:r>
      <w:r w:rsidRPr="000F7197">
        <w:rPr>
          <w:rFonts w:cs="Calibri"/>
        </w:rPr>
        <w:t xml:space="preserve"> - Municípios Regulados pela AGERSINOP</w:t>
      </w:r>
      <w:bookmarkEnd w:id="26"/>
    </w:p>
    <w:tbl>
      <w:tblPr>
        <w:tblStyle w:val="TabeladeLista4-Destaque1"/>
        <w:tblW w:w="5000" w:type="pct"/>
        <w:tblLook w:val="0420" w:firstRow="1" w:lastRow="0" w:firstColumn="0" w:lastColumn="0" w:noHBand="0" w:noVBand="1"/>
      </w:tblPr>
      <w:tblGrid>
        <w:gridCol w:w="2688"/>
        <w:gridCol w:w="1843"/>
        <w:gridCol w:w="3963"/>
      </w:tblGrid>
      <w:tr w:rsidR="00F77545" w:rsidRPr="000F7197" w14:paraId="2A3D62CB" w14:textId="77777777" w:rsidTr="00F77545">
        <w:trPr>
          <w:cnfStyle w:val="100000000000" w:firstRow="1" w:lastRow="0" w:firstColumn="0" w:lastColumn="0" w:oddVBand="0" w:evenVBand="0" w:oddHBand="0" w:evenHBand="0" w:firstRowFirstColumn="0" w:firstRowLastColumn="0" w:lastRowFirstColumn="0" w:lastRowLastColumn="0"/>
          <w:tblHeader/>
        </w:trPr>
        <w:tc>
          <w:tcPr>
            <w:tcW w:w="1582" w:type="pct"/>
            <w:vAlign w:val="center"/>
          </w:tcPr>
          <w:p w14:paraId="7F8DE65B" w14:textId="77777777" w:rsidR="00F77545" w:rsidRPr="000F7197" w:rsidRDefault="00F77545" w:rsidP="00F77545">
            <w:pPr>
              <w:spacing w:before="120" w:line="240" w:lineRule="auto"/>
              <w:jc w:val="center"/>
              <w:rPr>
                <w:rFonts w:eastAsia="Calibri" w:cs="Calibri"/>
                <w:sz w:val="22"/>
                <w:szCs w:val="22"/>
              </w:rPr>
            </w:pPr>
            <w:r w:rsidRPr="000F7197">
              <w:rPr>
                <w:rFonts w:eastAsia="Calibri" w:cs="Calibri"/>
                <w:sz w:val="22"/>
                <w:szCs w:val="22"/>
              </w:rPr>
              <w:t>Município</w:t>
            </w:r>
          </w:p>
        </w:tc>
        <w:tc>
          <w:tcPr>
            <w:tcW w:w="1085" w:type="pct"/>
            <w:vAlign w:val="center"/>
          </w:tcPr>
          <w:p w14:paraId="01CB35C3" w14:textId="77777777" w:rsidR="00F77545" w:rsidRPr="000F7197" w:rsidRDefault="00F77545" w:rsidP="00F77545">
            <w:pPr>
              <w:spacing w:before="120" w:line="240" w:lineRule="auto"/>
              <w:jc w:val="center"/>
              <w:rPr>
                <w:rFonts w:eastAsia="Calibri" w:cs="Calibri"/>
                <w:sz w:val="22"/>
                <w:szCs w:val="22"/>
              </w:rPr>
            </w:pPr>
            <w:r w:rsidRPr="000F7197">
              <w:rPr>
                <w:rFonts w:eastAsia="Calibri" w:cs="Calibri"/>
                <w:sz w:val="22"/>
                <w:szCs w:val="22"/>
              </w:rPr>
              <w:t>Início da regulação</w:t>
            </w:r>
          </w:p>
        </w:tc>
        <w:tc>
          <w:tcPr>
            <w:tcW w:w="2333" w:type="pct"/>
            <w:vAlign w:val="center"/>
          </w:tcPr>
          <w:p w14:paraId="6BDA2153" w14:textId="77777777" w:rsidR="00F77545" w:rsidRPr="000F7197" w:rsidRDefault="00F77545" w:rsidP="00F77545">
            <w:pPr>
              <w:spacing w:before="120" w:line="240" w:lineRule="auto"/>
              <w:jc w:val="center"/>
              <w:rPr>
                <w:rFonts w:eastAsia="Calibri" w:cs="Calibri"/>
                <w:sz w:val="22"/>
                <w:szCs w:val="22"/>
              </w:rPr>
            </w:pPr>
            <w:r w:rsidRPr="000F7197">
              <w:rPr>
                <w:rFonts w:eastAsia="Calibri" w:cs="Calibri"/>
                <w:sz w:val="22"/>
                <w:szCs w:val="22"/>
              </w:rPr>
              <w:t>Situação 2025 / 2026</w:t>
            </w:r>
          </w:p>
        </w:tc>
      </w:tr>
      <w:tr w:rsidR="00F77545" w:rsidRPr="000F7197" w14:paraId="0594127E" w14:textId="77777777" w:rsidTr="00F77545">
        <w:trPr>
          <w:cnfStyle w:val="000000100000" w:firstRow="0" w:lastRow="0" w:firstColumn="0" w:lastColumn="0" w:oddVBand="0" w:evenVBand="0" w:oddHBand="1" w:evenHBand="0" w:firstRowFirstColumn="0" w:firstRowLastColumn="0" w:lastRowFirstColumn="0" w:lastRowLastColumn="0"/>
        </w:trPr>
        <w:tc>
          <w:tcPr>
            <w:tcW w:w="1582" w:type="pct"/>
            <w:vAlign w:val="center"/>
          </w:tcPr>
          <w:p w14:paraId="1003D70C"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Sinop (sede)</w:t>
            </w:r>
          </w:p>
        </w:tc>
        <w:tc>
          <w:tcPr>
            <w:tcW w:w="1085" w:type="pct"/>
            <w:vAlign w:val="center"/>
          </w:tcPr>
          <w:p w14:paraId="7E5D9DE7"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09/2014</w:t>
            </w:r>
          </w:p>
        </w:tc>
        <w:tc>
          <w:tcPr>
            <w:tcW w:w="2333" w:type="pct"/>
            <w:vAlign w:val="center"/>
          </w:tcPr>
          <w:p w14:paraId="687FB01C" w14:textId="2D12B108"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Ativo </w:t>
            </w:r>
            <w:r w:rsidR="00F21702">
              <w:rPr>
                <w:rFonts w:eastAsia="Calibri" w:cs="Calibri"/>
                <w:sz w:val="22"/>
                <w:szCs w:val="22"/>
              </w:rPr>
              <w:t>-</w:t>
            </w:r>
            <w:r w:rsidRPr="000F7197">
              <w:rPr>
                <w:rFonts w:eastAsia="Calibri" w:cs="Calibri"/>
                <w:sz w:val="22"/>
                <w:szCs w:val="22"/>
              </w:rPr>
              <w:t xml:space="preserve"> regulação direta (transporte coletivo e saneamento)</w:t>
            </w:r>
          </w:p>
        </w:tc>
      </w:tr>
      <w:tr w:rsidR="00F77545" w:rsidRPr="000F7197" w14:paraId="46E6A4D8" w14:textId="77777777" w:rsidTr="00F77545">
        <w:tc>
          <w:tcPr>
            <w:tcW w:w="1582" w:type="pct"/>
            <w:vAlign w:val="center"/>
          </w:tcPr>
          <w:p w14:paraId="1C9629F7"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Carlinda</w:t>
            </w:r>
          </w:p>
        </w:tc>
        <w:tc>
          <w:tcPr>
            <w:tcW w:w="1085" w:type="pct"/>
            <w:vAlign w:val="center"/>
          </w:tcPr>
          <w:p w14:paraId="47D4B96E"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01/2018</w:t>
            </w:r>
          </w:p>
        </w:tc>
        <w:tc>
          <w:tcPr>
            <w:tcW w:w="2333" w:type="pct"/>
            <w:vAlign w:val="center"/>
          </w:tcPr>
          <w:p w14:paraId="46DA7C7D" w14:textId="40BF901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Conveniado </w:t>
            </w:r>
            <w:r w:rsidR="00F21702">
              <w:rPr>
                <w:rFonts w:eastAsia="Calibri" w:cs="Calibri"/>
                <w:sz w:val="22"/>
                <w:szCs w:val="22"/>
              </w:rPr>
              <w:t>-</w:t>
            </w:r>
            <w:r w:rsidRPr="000F7197">
              <w:rPr>
                <w:rFonts w:eastAsia="Calibri" w:cs="Calibri"/>
                <w:sz w:val="22"/>
                <w:szCs w:val="22"/>
              </w:rPr>
              <w:t xml:space="preserve"> ativo</w:t>
            </w:r>
          </w:p>
        </w:tc>
      </w:tr>
      <w:tr w:rsidR="00F77545" w:rsidRPr="000F7197" w14:paraId="53A715A9" w14:textId="77777777" w:rsidTr="00F77545">
        <w:trPr>
          <w:cnfStyle w:val="000000100000" w:firstRow="0" w:lastRow="0" w:firstColumn="0" w:lastColumn="0" w:oddVBand="0" w:evenVBand="0" w:oddHBand="1" w:evenHBand="0" w:firstRowFirstColumn="0" w:firstRowLastColumn="0" w:lastRowFirstColumn="0" w:lastRowLastColumn="0"/>
        </w:trPr>
        <w:tc>
          <w:tcPr>
            <w:tcW w:w="1582" w:type="pct"/>
            <w:vAlign w:val="center"/>
          </w:tcPr>
          <w:p w14:paraId="194EDFB8"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Marcelândia</w:t>
            </w:r>
          </w:p>
        </w:tc>
        <w:tc>
          <w:tcPr>
            <w:tcW w:w="1085" w:type="pct"/>
            <w:vAlign w:val="center"/>
          </w:tcPr>
          <w:p w14:paraId="01E942E1"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11/2019</w:t>
            </w:r>
          </w:p>
        </w:tc>
        <w:tc>
          <w:tcPr>
            <w:tcW w:w="2333" w:type="pct"/>
            <w:vAlign w:val="center"/>
          </w:tcPr>
          <w:p w14:paraId="6CB76B95" w14:textId="055C5E3D"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Conveniado </w:t>
            </w:r>
            <w:r w:rsidR="00F21702">
              <w:rPr>
                <w:rFonts w:eastAsia="Calibri" w:cs="Calibri"/>
                <w:sz w:val="22"/>
                <w:szCs w:val="22"/>
              </w:rPr>
              <w:t xml:space="preserve">- </w:t>
            </w:r>
            <w:r w:rsidRPr="000F7197">
              <w:rPr>
                <w:rFonts w:eastAsia="Calibri" w:cs="Calibri"/>
                <w:sz w:val="22"/>
                <w:szCs w:val="22"/>
              </w:rPr>
              <w:t>ativo</w:t>
            </w:r>
          </w:p>
        </w:tc>
      </w:tr>
      <w:tr w:rsidR="00F77545" w:rsidRPr="000F7197" w14:paraId="72537237" w14:textId="77777777" w:rsidTr="00F77545">
        <w:tc>
          <w:tcPr>
            <w:tcW w:w="1582" w:type="pct"/>
            <w:vAlign w:val="center"/>
          </w:tcPr>
          <w:p w14:paraId="4BF6DFC4"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Matupá</w:t>
            </w:r>
          </w:p>
        </w:tc>
        <w:tc>
          <w:tcPr>
            <w:tcW w:w="1085" w:type="pct"/>
            <w:vAlign w:val="center"/>
          </w:tcPr>
          <w:p w14:paraId="58F34735"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02/2018</w:t>
            </w:r>
          </w:p>
        </w:tc>
        <w:tc>
          <w:tcPr>
            <w:tcW w:w="2333" w:type="pct"/>
            <w:vAlign w:val="center"/>
          </w:tcPr>
          <w:p w14:paraId="07FF9067" w14:textId="3AB8F311"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Conveniado </w:t>
            </w:r>
            <w:r w:rsidR="00F21702">
              <w:rPr>
                <w:rFonts w:eastAsia="Calibri" w:cs="Calibri"/>
                <w:sz w:val="22"/>
                <w:szCs w:val="22"/>
              </w:rPr>
              <w:t>-</w:t>
            </w:r>
            <w:r w:rsidRPr="000F7197">
              <w:rPr>
                <w:rFonts w:eastAsia="Calibri" w:cs="Calibri"/>
                <w:sz w:val="22"/>
                <w:szCs w:val="22"/>
              </w:rPr>
              <w:t xml:space="preserve"> ativo</w:t>
            </w:r>
          </w:p>
        </w:tc>
      </w:tr>
      <w:tr w:rsidR="00F77545" w:rsidRPr="000F7197" w14:paraId="036E163B" w14:textId="77777777" w:rsidTr="00F77545">
        <w:trPr>
          <w:cnfStyle w:val="000000100000" w:firstRow="0" w:lastRow="0" w:firstColumn="0" w:lastColumn="0" w:oddVBand="0" w:evenVBand="0" w:oddHBand="1" w:evenHBand="0" w:firstRowFirstColumn="0" w:firstRowLastColumn="0" w:lastRowFirstColumn="0" w:lastRowLastColumn="0"/>
        </w:trPr>
        <w:tc>
          <w:tcPr>
            <w:tcW w:w="1582" w:type="pct"/>
            <w:vAlign w:val="center"/>
          </w:tcPr>
          <w:p w14:paraId="0651AE08"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Nova Bandeirantes</w:t>
            </w:r>
          </w:p>
        </w:tc>
        <w:tc>
          <w:tcPr>
            <w:tcW w:w="1085" w:type="pct"/>
            <w:vAlign w:val="center"/>
          </w:tcPr>
          <w:p w14:paraId="068E1ABD"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03/2026</w:t>
            </w:r>
          </w:p>
        </w:tc>
        <w:tc>
          <w:tcPr>
            <w:tcW w:w="2333" w:type="pct"/>
            <w:vAlign w:val="center"/>
          </w:tcPr>
          <w:p w14:paraId="14A4701F" w14:textId="2AA3F86E"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Conveniado </w:t>
            </w:r>
            <w:r w:rsidR="00F21702">
              <w:rPr>
                <w:rFonts w:eastAsia="Calibri" w:cs="Calibri"/>
                <w:sz w:val="22"/>
                <w:szCs w:val="22"/>
              </w:rPr>
              <w:t>-</w:t>
            </w:r>
            <w:r w:rsidRPr="000F7197">
              <w:rPr>
                <w:rFonts w:eastAsia="Calibri" w:cs="Calibri"/>
                <w:sz w:val="22"/>
                <w:szCs w:val="22"/>
              </w:rPr>
              <w:t xml:space="preserve"> ativo</w:t>
            </w:r>
          </w:p>
        </w:tc>
      </w:tr>
      <w:tr w:rsidR="00F77545" w:rsidRPr="000F7197" w14:paraId="09E4EA6C" w14:textId="77777777" w:rsidTr="00F77545">
        <w:tc>
          <w:tcPr>
            <w:tcW w:w="1582" w:type="pct"/>
            <w:vAlign w:val="center"/>
          </w:tcPr>
          <w:p w14:paraId="3157750E"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União do Sul</w:t>
            </w:r>
          </w:p>
        </w:tc>
        <w:tc>
          <w:tcPr>
            <w:tcW w:w="1085" w:type="pct"/>
            <w:vAlign w:val="center"/>
          </w:tcPr>
          <w:p w14:paraId="03326697"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05/2017</w:t>
            </w:r>
          </w:p>
        </w:tc>
        <w:tc>
          <w:tcPr>
            <w:tcW w:w="2333" w:type="pct"/>
            <w:vAlign w:val="center"/>
          </w:tcPr>
          <w:p w14:paraId="3F9673CA" w14:textId="5F6F8CD8"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Conveniado </w:t>
            </w:r>
            <w:r w:rsidR="00F21702">
              <w:rPr>
                <w:rFonts w:eastAsia="Calibri" w:cs="Calibri"/>
                <w:sz w:val="22"/>
                <w:szCs w:val="22"/>
              </w:rPr>
              <w:t>-</w:t>
            </w:r>
            <w:r w:rsidRPr="000F7197">
              <w:rPr>
                <w:rFonts w:eastAsia="Calibri" w:cs="Calibri"/>
                <w:sz w:val="22"/>
                <w:szCs w:val="22"/>
              </w:rPr>
              <w:t xml:space="preserve"> ativo</w:t>
            </w:r>
          </w:p>
        </w:tc>
      </w:tr>
      <w:tr w:rsidR="00476458" w:rsidRPr="000F7197" w14:paraId="70287D25" w14:textId="77777777" w:rsidTr="00F77545">
        <w:trPr>
          <w:cnfStyle w:val="000000100000" w:firstRow="0" w:lastRow="0" w:firstColumn="0" w:lastColumn="0" w:oddVBand="0" w:evenVBand="0" w:oddHBand="1" w:evenHBand="0" w:firstRowFirstColumn="0" w:firstRowLastColumn="0" w:lastRowFirstColumn="0" w:lastRowLastColumn="0"/>
        </w:trPr>
        <w:tc>
          <w:tcPr>
            <w:tcW w:w="1582" w:type="pct"/>
            <w:vAlign w:val="center"/>
          </w:tcPr>
          <w:p w14:paraId="2E01FA24" w14:textId="77777777" w:rsidR="00476458" w:rsidRPr="00EE2D88" w:rsidRDefault="00784563" w:rsidP="00F77545">
            <w:pPr>
              <w:spacing w:before="60" w:after="60" w:line="240" w:lineRule="auto"/>
              <w:rPr>
                <w:rFonts w:eastAsia="Calibri" w:cs="Calibri"/>
                <w:sz w:val="22"/>
                <w:szCs w:val="22"/>
              </w:rPr>
            </w:pPr>
            <w:r w:rsidRPr="00EE2D88">
              <w:rPr>
                <w:rFonts w:cs="Calibri"/>
                <w:sz w:val="22"/>
                <w:szCs w:val="22"/>
              </w:rPr>
              <w:t>Nova Canaã do Norte</w:t>
            </w:r>
          </w:p>
        </w:tc>
        <w:tc>
          <w:tcPr>
            <w:tcW w:w="1085" w:type="pct"/>
            <w:vAlign w:val="center"/>
          </w:tcPr>
          <w:p w14:paraId="1CE606CE" w14:textId="77777777" w:rsidR="00476458" w:rsidRPr="00EE2D88" w:rsidRDefault="00784563" w:rsidP="00F77545">
            <w:pPr>
              <w:spacing w:before="60" w:after="60" w:line="240" w:lineRule="auto"/>
              <w:jc w:val="center"/>
              <w:rPr>
                <w:rFonts w:eastAsia="Calibri" w:cs="Calibri"/>
                <w:sz w:val="22"/>
                <w:szCs w:val="22"/>
              </w:rPr>
            </w:pPr>
            <w:r w:rsidRPr="00EE2D88">
              <w:rPr>
                <w:rFonts w:cs="Calibri"/>
                <w:sz w:val="22"/>
                <w:szCs w:val="22"/>
              </w:rPr>
              <w:t>A confirmar</w:t>
            </w:r>
          </w:p>
        </w:tc>
        <w:tc>
          <w:tcPr>
            <w:tcW w:w="2333" w:type="pct"/>
            <w:vAlign w:val="center"/>
          </w:tcPr>
          <w:p w14:paraId="3F9FCA81" w14:textId="6E0BE944" w:rsidR="00476458" w:rsidRPr="00EE2D88" w:rsidRDefault="00784563" w:rsidP="00F77545">
            <w:pPr>
              <w:spacing w:before="60" w:after="60" w:line="240" w:lineRule="auto"/>
              <w:rPr>
                <w:rFonts w:eastAsia="Calibri" w:cs="Calibri"/>
                <w:sz w:val="22"/>
                <w:szCs w:val="22"/>
              </w:rPr>
            </w:pPr>
            <w:r w:rsidRPr="00EE2D88">
              <w:rPr>
                <w:rFonts w:eastAsia="Calibri" w:cs="Calibri"/>
                <w:sz w:val="22"/>
                <w:szCs w:val="22"/>
              </w:rPr>
              <w:t xml:space="preserve">Conveniado </w:t>
            </w:r>
            <w:r w:rsidR="00F21702" w:rsidRPr="00EE2D88">
              <w:rPr>
                <w:rFonts w:eastAsia="Calibri" w:cs="Calibri"/>
                <w:sz w:val="22"/>
                <w:szCs w:val="22"/>
              </w:rPr>
              <w:t>-</w:t>
            </w:r>
            <w:r w:rsidRPr="00EE2D88">
              <w:rPr>
                <w:rFonts w:eastAsia="Calibri" w:cs="Calibri"/>
                <w:sz w:val="22"/>
                <w:szCs w:val="22"/>
              </w:rPr>
              <w:t xml:space="preserve"> ativo</w:t>
            </w:r>
          </w:p>
        </w:tc>
      </w:tr>
      <w:tr w:rsidR="00476458" w:rsidRPr="000F7197" w14:paraId="0075B43D" w14:textId="77777777" w:rsidTr="00F77545">
        <w:tc>
          <w:tcPr>
            <w:tcW w:w="1582" w:type="pct"/>
            <w:vAlign w:val="center"/>
          </w:tcPr>
          <w:p w14:paraId="5C55DCD1" w14:textId="77777777" w:rsidR="00476458" w:rsidRPr="00EE2D88" w:rsidRDefault="00784563" w:rsidP="00F77545">
            <w:pPr>
              <w:spacing w:before="60" w:after="60" w:line="240" w:lineRule="auto"/>
              <w:rPr>
                <w:rFonts w:eastAsia="Calibri" w:cs="Calibri"/>
                <w:sz w:val="22"/>
                <w:szCs w:val="22"/>
              </w:rPr>
            </w:pPr>
            <w:r w:rsidRPr="00EE2D88">
              <w:rPr>
                <w:rFonts w:eastAsia="Calibri" w:cs="Calibri"/>
                <w:sz w:val="22"/>
                <w:szCs w:val="22"/>
              </w:rPr>
              <w:t>Terra Nova do Norte</w:t>
            </w:r>
          </w:p>
        </w:tc>
        <w:tc>
          <w:tcPr>
            <w:tcW w:w="1085" w:type="pct"/>
            <w:vAlign w:val="center"/>
          </w:tcPr>
          <w:p w14:paraId="650518D0" w14:textId="77777777" w:rsidR="00476458" w:rsidRPr="00EE2D88" w:rsidRDefault="00784563" w:rsidP="00F77545">
            <w:pPr>
              <w:spacing w:before="60" w:after="60" w:line="240" w:lineRule="auto"/>
              <w:jc w:val="center"/>
              <w:rPr>
                <w:rFonts w:eastAsia="Calibri" w:cs="Calibri"/>
                <w:sz w:val="22"/>
                <w:szCs w:val="22"/>
              </w:rPr>
            </w:pPr>
            <w:r w:rsidRPr="00EE2D88">
              <w:rPr>
                <w:rFonts w:cs="Calibri"/>
                <w:sz w:val="22"/>
                <w:szCs w:val="22"/>
              </w:rPr>
              <w:t>A confirmar</w:t>
            </w:r>
          </w:p>
        </w:tc>
        <w:tc>
          <w:tcPr>
            <w:tcW w:w="2333" w:type="pct"/>
            <w:vAlign w:val="center"/>
          </w:tcPr>
          <w:p w14:paraId="0F95CA11" w14:textId="69B6DE15" w:rsidR="00476458" w:rsidRPr="00EE2D88" w:rsidRDefault="00784563" w:rsidP="00F77545">
            <w:pPr>
              <w:spacing w:before="60" w:after="60" w:line="240" w:lineRule="auto"/>
              <w:rPr>
                <w:rFonts w:eastAsia="Calibri" w:cs="Calibri"/>
                <w:sz w:val="22"/>
                <w:szCs w:val="22"/>
              </w:rPr>
            </w:pPr>
            <w:r w:rsidRPr="00EE2D88">
              <w:rPr>
                <w:rFonts w:eastAsia="Calibri" w:cs="Calibri"/>
                <w:sz w:val="22"/>
                <w:szCs w:val="22"/>
              </w:rPr>
              <w:t xml:space="preserve">Conveniado </w:t>
            </w:r>
            <w:r w:rsidR="00F21702" w:rsidRPr="00EE2D88">
              <w:rPr>
                <w:rFonts w:eastAsia="Calibri" w:cs="Calibri"/>
                <w:sz w:val="22"/>
                <w:szCs w:val="22"/>
              </w:rPr>
              <w:t>-</w:t>
            </w:r>
            <w:r w:rsidRPr="00EE2D88">
              <w:rPr>
                <w:rFonts w:eastAsia="Calibri" w:cs="Calibri"/>
                <w:sz w:val="22"/>
                <w:szCs w:val="22"/>
              </w:rPr>
              <w:t xml:space="preserve"> ativo</w:t>
            </w:r>
          </w:p>
        </w:tc>
      </w:tr>
      <w:tr w:rsidR="00F77545" w:rsidRPr="000F7197" w14:paraId="724FE8C2" w14:textId="77777777" w:rsidTr="00F77545">
        <w:trPr>
          <w:cnfStyle w:val="000000100000" w:firstRow="0" w:lastRow="0" w:firstColumn="0" w:lastColumn="0" w:oddVBand="0" w:evenVBand="0" w:oddHBand="1" w:evenHBand="0" w:firstRowFirstColumn="0" w:firstRowLastColumn="0" w:lastRowFirstColumn="0" w:lastRowLastColumn="0"/>
        </w:trPr>
        <w:tc>
          <w:tcPr>
            <w:tcW w:w="1582" w:type="pct"/>
            <w:vAlign w:val="center"/>
          </w:tcPr>
          <w:p w14:paraId="3E903544"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Arenápolis</w:t>
            </w:r>
          </w:p>
        </w:tc>
        <w:tc>
          <w:tcPr>
            <w:tcW w:w="1085" w:type="pct"/>
            <w:vAlign w:val="center"/>
          </w:tcPr>
          <w:p w14:paraId="3D5858E2"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02/2020</w:t>
            </w:r>
          </w:p>
        </w:tc>
        <w:tc>
          <w:tcPr>
            <w:tcW w:w="2333" w:type="pct"/>
            <w:vAlign w:val="center"/>
          </w:tcPr>
          <w:p w14:paraId="0156999E"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Convênio encerrado em 10/2025</w:t>
            </w:r>
          </w:p>
        </w:tc>
      </w:tr>
      <w:tr w:rsidR="00F77545" w:rsidRPr="000F7197" w14:paraId="083AEDED" w14:textId="77777777" w:rsidTr="00F77545">
        <w:tc>
          <w:tcPr>
            <w:tcW w:w="1582" w:type="pct"/>
            <w:vAlign w:val="center"/>
          </w:tcPr>
          <w:p w14:paraId="7EA15AAD"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Alta Floresta</w:t>
            </w:r>
          </w:p>
        </w:tc>
        <w:tc>
          <w:tcPr>
            <w:tcW w:w="1085" w:type="pct"/>
            <w:vAlign w:val="center"/>
          </w:tcPr>
          <w:p w14:paraId="0F20A280"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05/2022</w:t>
            </w:r>
          </w:p>
        </w:tc>
        <w:tc>
          <w:tcPr>
            <w:tcW w:w="2333" w:type="pct"/>
            <w:vAlign w:val="center"/>
          </w:tcPr>
          <w:p w14:paraId="7206C185"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Convênio encerrado em 12/2025</w:t>
            </w:r>
          </w:p>
        </w:tc>
      </w:tr>
      <w:tr w:rsidR="00F77545" w:rsidRPr="000F7197" w14:paraId="0B1EEA9B" w14:textId="77777777" w:rsidTr="00F77545">
        <w:trPr>
          <w:cnfStyle w:val="000000100000" w:firstRow="0" w:lastRow="0" w:firstColumn="0" w:lastColumn="0" w:oddVBand="0" w:evenVBand="0" w:oddHBand="1" w:evenHBand="0" w:firstRowFirstColumn="0" w:firstRowLastColumn="0" w:lastRowFirstColumn="0" w:lastRowLastColumn="0"/>
        </w:trPr>
        <w:tc>
          <w:tcPr>
            <w:tcW w:w="1582" w:type="pct"/>
            <w:vAlign w:val="center"/>
          </w:tcPr>
          <w:p w14:paraId="57C65212"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Colíder</w:t>
            </w:r>
          </w:p>
        </w:tc>
        <w:tc>
          <w:tcPr>
            <w:tcW w:w="1085" w:type="pct"/>
            <w:vAlign w:val="center"/>
          </w:tcPr>
          <w:p w14:paraId="6E47667C"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07/2025</w:t>
            </w:r>
          </w:p>
        </w:tc>
        <w:tc>
          <w:tcPr>
            <w:tcW w:w="2333" w:type="pct"/>
            <w:vAlign w:val="center"/>
          </w:tcPr>
          <w:p w14:paraId="44339D1B"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Convênio encerrado em 04/2026</w:t>
            </w:r>
          </w:p>
        </w:tc>
      </w:tr>
      <w:tr w:rsidR="00F77545" w:rsidRPr="000F7197" w14:paraId="786C8071" w14:textId="77777777" w:rsidTr="00F77545">
        <w:tc>
          <w:tcPr>
            <w:tcW w:w="1582" w:type="pct"/>
            <w:vAlign w:val="center"/>
          </w:tcPr>
          <w:p w14:paraId="3C1AEEF6"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Guarantã do Norte</w:t>
            </w:r>
          </w:p>
        </w:tc>
        <w:tc>
          <w:tcPr>
            <w:tcW w:w="1085" w:type="pct"/>
            <w:vAlign w:val="center"/>
          </w:tcPr>
          <w:p w14:paraId="704E251D"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11/2017</w:t>
            </w:r>
          </w:p>
        </w:tc>
        <w:tc>
          <w:tcPr>
            <w:tcW w:w="2333" w:type="pct"/>
            <w:vAlign w:val="center"/>
          </w:tcPr>
          <w:p w14:paraId="00F2A9E6"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Convênio encerrado em 08/2025</w:t>
            </w:r>
          </w:p>
        </w:tc>
      </w:tr>
      <w:tr w:rsidR="00F77545" w:rsidRPr="000F7197" w14:paraId="5798B382" w14:textId="77777777" w:rsidTr="00F77545">
        <w:trPr>
          <w:cnfStyle w:val="000000100000" w:firstRow="0" w:lastRow="0" w:firstColumn="0" w:lastColumn="0" w:oddVBand="0" w:evenVBand="0" w:oddHBand="1" w:evenHBand="0" w:firstRowFirstColumn="0" w:firstRowLastColumn="0" w:lastRowFirstColumn="0" w:lastRowLastColumn="0"/>
        </w:trPr>
        <w:tc>
          <w:tcPr>
            <w:tcW w:w="1582" w:type="pct"/>
            <w:vAlign w:val="center"/>
          </w:tcPr>
          <w:p w14:paraId="75886F7A"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Vera</w:t>
            </w:r>
          </w:p>
        </w:tc>
        <w:tc>
          <w:tcPr>
            <w:tcW w:w="1085" w:type="pct"/>
            <w:vAlign w:val="center"/>
          </w:tcPr>
          <w:p w14:paraId="0E298D71" w14:textId="77777777" w:rsidR="00F77545" w:rsidRPr="000F7197" w:rsidRDefault="00F77545" w:rsidP="00F77545">
            <w:pPr>
              <w:spacing w:before="60" w:after="60" w:line="240" w:lineRule="auto"/>
              <w:jc w:val="center"/>
              <w:rPr>
                <w:rFonts w:eastAsia="Calibri" w:cs="Calibri"/>
                <w:color w:val="000000"/>
                <w:sz w:val="22"/>
                <w:szCs w:val="22"/>
              </w:rPr>
            </w:pPr>
            <w:r w:rsidRPr="000F7197">
              <w:rPr>
                <w:rFonts w:eastAsia="Calibri" w:cs="Calibri"/>
                <w:sz w:val="22"/>
                <w:szCs w:val="22"/>
              </w:rPr>
              <w:t>07/2019</w:t>
            </w:r>
          </w:p>
        </w:tc>
        <w:tc>
          <w:tcPr>
            <w:tcW w:w="2333" w:type="pct"/>
            <w:vAlign w:val="center"/>
          </w:tcPr>
          <w:p w14:paraId="6B23CDBD"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Convênio encerrado em 06/2024</w:t>
            </w:r>
          </w:p>
        </w:tc>
      </w:tr>
    </w:tbl>
    <w:p w14:paraId="182B7924" w14:textId="77777777" w:rsidR="008F32D6" w:rsidRDefault="008F32D6" w:rsidP="00917006">
      <w:pPr>
        <w:spacing w:after="240" w:line="276" w:lineRule="auto"/>
        <w:rPr>
          <w:rFonts w:cs="Calibri"/>
          <w:szCs w:val="24"/>
        </w:rPr>
      </w:pPr>
    </w:p>
    <w:p w14:paraId="01B4D561" w14:textId="77777777" w:rsidR="00917006" w:rsidRDefault="00917006" w:rsidP="00917006">
      <w:pPr>
        <w:spacing w:after="240" w:line="276" w:lineRule="auto"/>
        <w:rPr>
          <w:rFonts w:cs="Calibri"/>
          <w:szCs w:val="24"/>
        </w:rPr>
      </w:pPr>
    </w:p>
    <w:p w14:paraId="43DAB404" w14:textId="77777777" w:rsidR="00917006" w:rsidRDefault="00917006" w:rsidP="00917006">
      <w:pPr>
        <w:spacing w:after="240" w:line="276" w:lineRule="auto"/>
        <w:rPr>
          <w:rFonts w:cs="Calibri"/>
          <w:szCs w:val="24"/>
        </w:rPr>
      </w:pPr>
    </w:p>
    <w:p w14:paraId="7DD27D03" w14:textId="77777777" w:rsidR="00917006" w:rsidRDefault="00917006" w:rsidP="00917006">
      <w:pPr>
        <w:spacing w:after="240" w:line="276" w:lineRule="auto"/>
        <w:rPr>
          <w:rFonts w:cs="Calibri"/>
          <w:szCs w:val="24"/>
        </w:rPr>
      </w:pPr>
    </w:p>
    <w:p w14:paraId="1873F446" w14:textId="77777777" w:rsidR="00917006" w:rsidRDefault="00917006" w:rsidP="00917006">
      <w:pPr>
        <w:spacing w:after="240" w:line="276" w:lineRule="auto"/>
        <w:rPr>
          <w:rFonts w:cs="Calibri"/>
          <w:szCs w:val="24"/>
        </w:rPr>
      </w:pPr>
    </w:p>
    <w:p w14:paraId="4A4DEFFD" w14:textId="77777777" w:rsidR="00917006" w:rsidRDefault="00917006" w:rsidP="00917006">
      <w:pPr>
        <w:spacing w:after="240" w:line="276" w:lineRule="auto"/>
        <w:rPr>
          <w:rFonts w:cs="Calibri"/>
          <w:szCs w:val="24"/>
        </w:rPr>
      </w:pPr>
    </w:p>
    <w:p w14:paraId="072AF17E" w14:textId="77777777" w:rsidR="00EE2D88" w:rsidRDefault="00EE2D88" w:rsidP="00917006">
      <w:pPr>
        <w:spacing w:after="240" w:line="276" w:lineRule="auto"/>
        <w:rPr>
          <w:rFonts w:cs="Calibri"/>
          <w:szCs w:val="24"/>
        </w:rPr>
      </w:pPr>
    </w:p>
    <w:p w14:paraId="4B880972" w14:textId="77777777" w:rsidR="00EE2D88" w:rsidRDefault="00EE2D88" w:rsidP="00917006">
      <w:pPr>
        <w:spacing w:after="240" w:line="276" w:lineRule="auto"/>
        <w:rPr>
          <w:rFonts w:cs="Calibri"/>
          <w:szCs w:val="24"/>
        </w:rPr>
      </w:pPr>
    </w:p>
    <w:p w14:paraId="5F425A1A" w14:textId="77777777" w:rsidR="00EE2D88" w:rsidRDefault="00EE2D88" w:rsidP="00917006">
      <w:pPr>
        <w:spacing w:after="240" w:line="276" w:lineRule="auto"/>
        <w:rPr>
          <w:rFonts w:cs="Calibri"/>
          <w:szCs w:val="24"/>
        </w:rPr>
      </w:pPr>
    </w:p>
    <w:p w14:paraId="562906A6" w14:textId="77777777" w:rsidR="00EE2D88" w:rsidRPr="000F7197" w:rsidRDefault="00EE2D88" w:rsidP="00917006">
      <w:pPr>
        <w:spacing w:after="240" w:line="276" w:lineRule="auto"/>
        <w:rPr>
          <w:rFonts w:cs="Calibri"/>
          <w:szCs w:val="24"/>
        </w:rPr>
      </w:pPr>
    </w:p>
    <w:p w14:paraId="56D317AB" w14:textId="77777777" w:rsidR="00042C54" w:rsidRPr="000F7197" w:rsidRDefault="00A074DF" w:rsidP="00917006">
      <w:pPr>
        <w:pStyle w:val="Ttulo1"/>
        <w:spacing w:before="320" w:after="240" w:line="276" w:lineRule="auto"/>
        <w:ind w:left="425" w:hanging="425"/>
        <w:jc w:val="both"/>
        <w:rPr>
          <w:rFonts w:cs="Calibri"/>
        </w:rPr>
      </w:pPr>
      <w:bookmarkStart w:id="27" w:name="_Toc236513937"/>
      <w:r w:rsidRPr="000F7197">
        <w:rPr>
          <w:rFonts w:cs="Calibri"/>
        </w:rPr>
        <w:lastRenderedPageBreak/>
        <w:t>6</w:t>
      </w:r>
      <w:r w:rsidR="00042C54" w:rsidRPr="000F7197">
        <w:rPr>
          <w:rFonts w:cs="Calibri"/>
        </w:rPr>
        <w:t xml:space="preserve">. </w:t>
      </w:r>
      <w:r w:rsidR="00346194" w:rsidRPr="000F7197">
        <w:rPr>
          <w:rFonts w:cs="Calibri"/>
        </w:rPr>
        <w:t xml:space="preserve">PRINCIPAIS </w:t>
      </w:r>
      <w:r w:rsidR="00042C54" w:rsidRPr="000F7197">
        <w:rPr>
          <w:rFonts w:cs="Calibri"/>
        </w:rPr>
        <w:t>PROPOSTAS NO ÂMBITO DA TRANSPARÊNCIA INSTITUCIONAL</w:t>
      </w:r>
      <w:bookmarkEnd w:id="27"/>
    </w:p>
    <w:p w14:paraId="7B3FE0CC" w14:textId="77777777" w:rsidR="000C7A95" w:rsidRPr="000F7197" w:rsidRDefault="000C7A95" w:rsidP="00917006">
      <w:pPr>
        <w:spacing w:after="240" w:line="276" w:lineRule="auto"/>
        <w:rPr>
          <w:rFonts w:cs="Calibri"/>
          <w:szCs w:val="24"/>
        </w:rPr>
      </w:pPr>
    </w:p>
    <w:p w14:paraId="5C9FDE9B" w14:textId="77777777" w:rsidR="00042C54" w:rsidRPr="000F7197" w:rsidRDefault="000C7A95" w:rsidP="00917006">
      <w:pPr>
        <w:spacing w:after="240" w:line="276" w:lineRule="auto"/>
        <w:rPr>
          <w:rFonts w:cs="Calibri"/>
          <w:szCs w:val="24"/>
        </w:rPr>
      </w:pPr>
      <w:r w:rsidRPr="000F7197">
        <w:rPr>
          <w:rFonts w:cs="Calibri"/>
          <w:szCs w:val="24"/>
        </w:rPr>
        <w:t xml:space="preserve">Com base no diagnóstico realizado, esta seção consolida as principais </w:t>
      </w:r>
      <w:r w:rsidR="00A45868" w:rsidRPr="000F7197">
        <w:rPr>
          <w:rFonts w:cs="Calibri"/>
          <w:szCs w:val="24"/>
        </w:rPr>
        <w:t>propostas</w:t>
      </w:r>
      <w:r w:rsidRPr="000F7197">
        <w:rPr>
          <w:rFonts w:cs="Calibri"/>
          <w:szCs w:val="24"/>
        </w:rPr>
        <w:t xml:space="preserve"> de aprimoramento da transparência institucional da AGERSINOP, orientadas ao atendimento da NR nº 4/2024 e à incorporação de boas práticas de governança regulatória. As medidas aqui apresentadas constituem uma visão integrada das alterações propostas, sendo aquelas que demandam disciplinamento específico desenvolvidas com maior detalhamento nas seções subsequentes deste Plano.</w:t>
      </w:r>
    </w:p>
    <w:p w14:paraId="7C2BBABE" w14:textId="77777777" w:rsidR="000C7A95" w:rsidRPr="000F7197" w:rsidRDefault="000C7A95" w:rsidP="00917006">
      <w:pPr>
        <w:spacing w:after="240" w:line="276" w:lineRule="auto"/>
        <w:rPr>
          <w:rFonts w:cs="Calibri"/>
          <w:szCs w:val="24"/>
        </w:rPr>
      </w:pPr>
    </w:p>
    <w:p w14:paraId="34A81471" w14:textId="7CB7BF3E" w:rsidR="00042C54" w:rsidRPr="000F7197" w:rsidRDefault="00A074DF" w:rsidP="00917006">
      <w:pPr>
        <w:pStyle w:val="Ttulo2"/>
        <w:spacing w:after="240" w:line="276" w:lineRule="auto"/>
        <w:rPr>
          <w:rFonts w:ascii="Calibri" w:hAnsi="Calibri" w:cs="Calibri"/>
        </w:rPr>
      </w:pPr>
      <w:bookmarkStart w:id="28" w:name="_Toc236513938"/>
      <w:r w:rsidRPr="000F7197">
        <w:rPr>
          <w:rFonts w:ascii="Calibri" w:hAnsi="Calibri" w:cs="Calibri"/>
        </w:rPr>
        <w:t>6</w:t>
      </w:r>
      <w:r w:rsidR="00042C54" w:rsidRPr="000F7197">
        <w:rPr>
          <w:rFonts w:ascii="Calibri" w:hAnsi="Calibri" w:cs="Calibri"/>
        </w:rPr>
        <w:t xml:space="preserve">.1. </w:t>
      </w:r>
      <w:r w:rsidR="00A45868" w:rsidRPr="000F7197">
        <w:rPr>
          <w:rFonts w:ascii="Calibri" w:hAnsi="Calibri" w:cs="Calibri"/>
        </w:rPr>
        <w:t>A</w:t>
      </w:r>
      <w:r w:rsidR="00042C54" w:rsidRPr="000F7197">
        <w:rPr>
          <w:rFonts w:ascii="Calibri" w:hAnsi="Calibri" w:cs="Calibri"/>
        </w:rPr>
        <w:t xml:space="preserve">mpliação do Portal </w:t>
      </w:r>
      <w:r w:rsidR="00FC37C0">
        <w:rPr>
          <w:rFonts w:ascii="Calibri" w:hAnsi="Calibri" w:cs="Calibri"/>
        </w:rPr>
        <w:t xml:space="preserve">da </w:t>
      </w:r>
      <w:r w:rsidR="00042C54" w:rsidRPr="000F7197">
        <w:rPr>
          <w:rFonts w:ascii="Calibri" w:hAnsi="Calibri" w:cs="Calibri"/>
        </w:rPr>
        <w:t>Transparência</w:t>
      </w:r>
      <w:bookmarkEnd w:id="28"/>
    </w:p>
    <w:p w14:paraId="2F2511FC" w14:textId="1632D502" w:rsidR="00042C54" w:rsidRPr="000F7197" w:rsidRDefault="00042C54" w:rsidP="00917006">
      <w:pPr>
        <w:spacing w:after="240" w:line="276" w:lineRule="auto"/>
        <w:rPr>
          <w:rFonts w:cs="Calibri"/>
          <w:szCs w:val="24"/>
        </w:rPr>
      </w:pPr>
      <w:r w:rsidRPr="000F7197">
        <w:rPr>
          <w:rFonts w:cs="Calibri"/>
          <w:szCs w:val="24"/>
        </w:rPr>
        <w:t xml:space="preserve">O Portal </w:t>
      </w:r>
      <w:r w:rsidR="00FC37C0">
        <w:rPr>
          <w:rFonts w:cs="Calibri"/>
          <w:szCs w:val="24"/>
        </w:rPr>
        <w:t xml:space="preserve">da </w:t>
      </w:r>
      <w:r w:rsidRPr="000F7197">
        <w:rPr>
          <w:rFonts w:cs="Calibri"/>
          <w:szCs w:val="24"/>
        </w:rPr>
        <w:t xml:space="preserve">Transparência já existente será ampliado e passará a concentrar, em seção própria e visível no menu principal do sítio (e não apenas acessível a partir de "Serviços Regulados"), o conteúdo mínimo de divulgação listado na Seção </w:t>
      </w:r>
      <w:r w:rsidR="00A107C2" w:rsidRPr="000F7197">
        <w:rPr>
          <w:rFonts w:cs="Calibri"/>
          <w:szCs w:val="24"/>
        </w:rPr>
        <w:t>7</w:t>
      </w:r>
      <w:r w:rsidRPr="000F7197">
        <w:rPr>
          <w:rFonts w:cs="Calibri"/>
          <w:szCs w:val="24"/>
        </w:rPr>
        <w:t xml:space="preserve"> deste Plano. Essa ampliação está alinhada à Ação 5.5 da Agenda Regulatória </w:t>
      </w:r>
      <w:r w:rsidR="00FC37C0">
        <w:rPr>
          <w:rFonts w:cs="Calibri"/>
          <w:szCs w:val="24"/>
        </w:rPr>
        <w:t xml:space="preserve">julho </w:t>
      </w:r>
      <w:r w:rsidRPr="000F7197">
        <w:rPr>
          <w:rFonts w:cs="Calibri"/>
          <w:szCs w:val="24"/>
        </w:rPr>
        <w:t>2026</w:t>
      </w:r>
      <w:r w:rsidR="00FC37C0">
        <w:rPr>
          <w:rFonts w:cs="Calibri"/>
          <w:szCs w:val="24"/>
        </w:rPr>
        <w:t xml:space="preserve"> </w:t>
      </w:r>
      <w:r w:rsidRPr="000F7197">
        <w:rPr>
          <w:rFonts w:cs="Calibri"/>
          <w:szCs w:val="24"/>
        </w:rPr>
        <w:t>–</w:t>
      </w:r>
      <w:r w:rsidR="00FC37C0">
        <w:rPr>
          <w:rFonts w:cs="Calibri"/>
          <w:szCs w:val="24"/>
        </w:rPr>
        <w:t xml:space="preserve"> junho </w:t>
      </w:r>
      <w:r w:rsidRPr="000F7197">
        <w:rPr>
          <w:rFonts w:cs="Calibri"/>
          <w:szCs w:val="24"/>
        </w:rPr>
        <w:t>202</w:t>
      </w:r>
      <w:r w:rsidR="00FC37C0">
        <w:rPr>
          <w:rFonts w:cs="Calibri"/>
          <w:szCs w:val="24"/>
        </w:rPr>
        <w:t>8</w:t>
      </w:r>
      <w:r w:rsidRPr="000F7197">
        <w:rPr>
          <w:rFonts w:cs="Calibri"/>
          <w:szCs w:val="24"/>
        </w:rPr>
        <w:t xml:space="preserve"> </w:t>
      </w:r>
      <w:r w:rsidR="00F21702">
        <w:rPr>
          <w:rFonts w:cs="Calibri"/>
          <w:szCs w:val="24"/>
        </w:rPr>
        <w:t xml:space="preserve">- </w:t>
      </w:r>
      <w:r w:rsidRPr="000F7197">
        <w:rPr>
          <w:rFonts w:cs="Calibri"/>
          <w:szCs w:val="24"/>
        </w:rPr>
        <w:t xml:space="preserve">"Aprimoramento do portal da transparência e dos painéis públicos da Agência", com prazo previsto para o biênio </w:t>
      </w:r>
      <w:r w:rsidR="00FC37C0">
        <w:rPr>
          <w:rFonts w:cs="Calibri"/>
          <w:szCs w:val="24"/>
        </w:rPr>
        <w:t xml:space="preserve">entre </w:t>
      </w:r>
      <w:r w:rsidRPr="000F7197">
        <w:rPr>
          <w:rFonts w:cs="Calibri"/>
          <w:szCs w:val="24"/>
        </w:rPr>
        <w:t>2026</w:t>
      </w:r>
      <w:r w:rsidR="00FC37C0">
        <w:rPr>
          <w:rFonts w:cs="Calibri"/>
          <w:szCs w:val="24"/>
        </w:rPr>
        <w:t xml:space="preserve"> e </w:t>
      </w:r>
      <w:r w:rsidRPr="000F7197">
        <w:rPr>
          <w:rFonts w:cs="Calibri"/>
          <w:szCs w:val="24"/>
        </w:rPr>
        <w:t>202</w:t>
      </w:r>
      <w:r w:rsidR="00FC37C0">
        <w:rPr>
          <w:rFonts w:cs="Calibri"/>
          <w:szCs w:val="24"/>
        </w:rPr>
        <w:t>8</w:t>
      </w:r>
      <w:r w:rsidRPr="000F7197">
        <w:rPr>
          <w:rFonts w:cs="Calibri"/>
          <w:szCs w:val="24"/>
        </w:rPr>
        <w:t xml:space="preserve"> (Agenda Regulatória AGERSINOP </w:t>
      </w:r>
      <w:r w:rsidR="00FC37C0">
        <w:rPr>
          <w:rFonts w:cs="Calibri"/>
          <w:szCs w:val="24"/>
        </w:rPr>
        <w:t xml:space="preserve">julho </w:t>
      </w:r>
      <w:r w:rsidRPr="000F7197">
        <w:rPr>
          <w:rFonts w:cs="Calibri"/>
          <w:szCs w:val="24"/>
        </w:rPr>
        <w:t>2026</w:t>
      </w:r>
      <w:r w:rsidR="00FC37C0">
        <w:rPr>
          <w:rFonts w:cs="Calibri"/>
          <w:szCs w:val="24"/>
        </w:rPr>
        <w:t xml:space="preserve"> </w:t>
      </w:r>
      <w:r w:rsidRPr="000F7197">
        <w:rPr>
          <w:rFonts w:cs="Calibri"/>
          <w:szCs w:val="24"/>
        </w:rPr>
        <w:t>–</w:t>
      </w:r>
      <w:r w:rsidR="00FC37C0">
        <w:rPr>
          <w:rFonts w:cs="Calibri"/>
          <w:szCs w:val="24"/>
        </w:rPr>
        <w:t xml:space="preserve"> junho </w:t>
      </w:r>
      <w:r w:rsidRPr="000F7197">
        <w:rPr>
          <w:rFonts w:cs="Calibri"/>
          <w:szCs w:val="24"/>
        </w:rPr>
        <w:t>202</w:t>
      </w:r>
      <w:r w:rsidR="00FC37C0">
        <w:rPr>
          <w:rFonts w:cs="Calibri"/>
          <w:szCs w:val="24"/>
        </w:rPr>
        <w:t>8</w:t>
      </w:r>
      <w:r w:rsidRPr="000F7197">
        <w:rPr>
          <w:rFonts w:cs="Calibri"/>
          <w:szCs w:val="24"/>
        </w:rPr>
        <w:t>, Quadro 7).</w:t>
      </w:r>
    </w:p>
    <w:p w14:paraId="3C2FCFB5" w14:textId="77777777" w:rsidR="005D0C0E" w:rsidRPr="00EE2D88" w:rsidRDefault="00000000" w:rsidP="00917006">
      <w:pPr>
        <w:spacing w:after="240" w:line="276" w:lineRule="auto"/>
        <w:rPr>
          <w:rFonts w:cs="Calibri"/>
        </w:rPr>
      </w:pPr>
      <w:r w:rsidRPr="00EE2D88">
        <w:rPr>
          <w:rFonts w:cs="Calibri"/>
        </w:rPr>
        <w:t>Cada página ou conjunto de dados deverá identificar, no mínimo, a unidade responsável, a data da última atualização, a periodicidade prevista, o período de referência e o contato para comunicação de erros. O Portal deverá manter mecanismo de pesquisa, histórico de versões, links permanentes e rotinas de verificação de links quebrados, além de disponibilizar documentos em formato pesquisável e, quando se tratar de dados tabulares, também em formato aberto e reutilizável.</w:t>
      </w:r>
    </w:p>
    <w:p w14:paraId="11402075" w14:textId="77777777" w:rsidR="00042C54" w:rsidRPr="000F7197" w:rsidRDefault="00042C54" w:rsidP="00917006">
      <w:pPr>
        <w:spacing w:after="240" w:line="276" w:lineRule="auto"/>
        <w:rPr>
          <w:rFonts w:cs="Calibri"/>
          <w:szCs w:val="24"/>
        </w:rPr>
      </w:pPr>
      <w:r w:rsidRPr="000F7197">
        <w:rPr>
          <w:rFonts w:cs="Calibri"/>
          <w:szCs w:val="24"/>
        </w:rPr>
        <w:t xml:space="preserve">Como referência de organização, os portais de transparência da ARSAE-MG e da ADASA/DF distribuem as informações regulatórias em categorias temáticas de navegação (por exemplo: consultas e audiências públicas, e-SIC, informações classificadas e desclassificadas, prestação de contas anual, planejamento estratégico e agenda regulatória, processo deliberativo e governança, execução financeira, convênios e contratos, gestão de pessoas), em vez de uma lista única e corrida. Recomenda-se adotar lógica semelhante de categorização por abas ou seções no Portal Transparência ampliado da AGERSINOP, agrupando os itens do quadro da Seção </w:t>
      </w:r>
      <w:r w:rsidR="00A107C2" w:rsidRPr="000F7197">
        <w:rPr>
          <w:rFonts w:cs="Calibri"/>
          <w:szCs w:val="24"/>
        </w:rPr>
        <w:t>7</w:t>
      </w:r>
      <w:r w:rsidRPr="000F7197">
        <w:rPr>
          <w:rFonts w:cs="Calibri"/>
          <w:szCs w:val="24"/>
        </w:rPr>
        <w:t xml:space="preserve"> por afinidade temática, em vez de listá-los em sequência única.</w:t>
      </w:r>
    </w:p>
    <w:p w14:paraId="6429E9D7" w14:textId="77777777" w:rsidR="00042C54" w:rsidRPr="000F7197" w:rsidRDefault="00A074DF" w:rsidP="00917006">
      <w:pPr>
        <w:pStyle w:val="Ttulo2"/>
        <w:spacing w:after="240" w:line="276" w:lineRule="auto"/>
        <w:rPr>
          <w:rFonts w:ascii="Calibri" w:hAnsi="Calibri" w:cs="Calibri"/>
        </w:rPr>
      </w:pPr>
      <w:bookmarkStart w:id="29" w:name="_Toc236513939"/>
      <w:r w:rsidRPr="000F7197">
        <w:rPr>
          <w:rFonts w:ascii="Calibri" w:hAnsi="Calibri" w:cs="Calibri"/>
        </w:rPr>
        <w:lastRenderedPageBreak/>
        <w:t>6</w:t>
      </w:r>
      <w:r w:rsidR="00042C54" w:rsidRPr="000F7197">
        <w:rPr>
          <w:rFonts w:ascii="Calibri" w:hAnsi="Calibri" w:cs="Calibri"/>
        </w:rPr>
        <w:t>.2. Ouvidoria</w:t>
      </w:r>
      <w:bookmarkEnd w:id="29"/>
    </w:p>
    <w:p w14:paraId="36FCC5EE" w14:textId="77777777" w:rsidR="00042C54" w:rsidRPr="000F7197" w:rsidRDefault="00851698" w:rsidP="00917006">
      <w:pPr>
        <w:spacing w:after="240" w:line="276" w:lineRule="auto"/>
        <w:rPr>
          <w:rFonts w:cs="Calibri"/>
          <w:szCs w:val="24"/>
        </w:rPr>
      </w:pPr>
      <w:r w:rsidRPr="000F7197">
        <w:rPr>
          <w:rFonts w:cs="Calibri"/>
        </w:rPr>
        <w:t>Em geral, as Entidades Reguladoras Infranacionais mantêm múltiplos canais de atendimento, presencial, call center, redes sociais (Instagram, Facebook, X/Twitter, LinkedIn), e-mail, WhatsApp, formulário no sítio, atendimento in-loco e canais integrados a órgãos parceiros, e classifica as manifestações em quatro categorias (reclamação, denúncia, solicitação e informação), com rito próprio definido em ato normativo (</w:t>
      </w:r>
      <w:r w:rsidRPr="00EE2D88">
        <w:rPr>
          <w:rFonts w:cs="Calibri"/>
        </w:rPr>
        <w:t>rj.gov.br/agenersa, acessado em julho de 2026). Dessa forma, a revisão da Resolução AGERSINOP nº 05/2019 deve avaliar a adoção de canais telefônicos de uso exclusivo da Ouvidoria e o atendimento itinerante já iniciado. As redes sociais podem ser utilizadas para orientação e encaminhamento ao canal oficial, mas somente devem ser reconhecidas como canal formal de recebimento se assegurarem protocolo, rastreabilidade, proteção de dados pessoais, gestão de prazos e possibilidade de acompanhamento pelo usuário.</w:t>
      </w:r>
    </w:p>
    <w:p w14:paraId="1A4219B9" w14:textId="77777777" w:rsidR="00A074DF" w:rsidRPr="000F7197" w:rsidRDefault="00A074DF" w:rsidP="00917006">
      <w:pPr>
        <w:spacing w:after="240" w:line="276" w:lineRule="auto"/>
        <w:rPr>
          <w:rFonts w:cs="Calibri"/>
          <w:szCs w:val="24"/>
        </w:rPr>
      </w:pPr>
    </w:p>
    <w:p w14:paraId="74E19503" w14:textId="6527E698" w:rsidR="00A074DF" w:rsidRPr="000F7197" w:rsidRDefault="00A074DF" w:rsidP="00917006">
      <w:pPr>
        <w:pStyle w:val="Ttulo2"/>
        <w:spacing w:after="240" w:line="276" w:lineRule="auto"/>
        <w:rPr>
          <w:rFonts w:ascii="Calibri" w:hAnsi="Calibri" w:cs="Calibri"/>
        </w:rPr>
      </w:pPr>
      <w:bookmarkStart w:id="30" w:name="_Toc236513940"/>
      <w:r w:rsidRPr="000F7197">
        <w:rPr>
          <w:rFonts w:ascii="Calibri" w:hAnsi="Calibri" w:cs="Calibri"/>
        </w:rPr>
        <w:t xml:space="preserve">6.3. Comunicação institucional </w:t>
      </w:r>
      <w:r w:rsidR="00F21702">
        <w:rPr>
          <w:rFonts w:ascii="Calibri" w:hAnsi="Calibri" w:cs="Calibri"/>
        </w:rPr>
        <w:t>-</w:t>
      </w:r>
      <w:r w:rsidRPr="000F7197">
        <w:rPr>
          <w:rFonts w:ascii="Calibri" w:hAnsi="Calibri" w:cs="Calibri"/>
        </w:rPr>
        <w:t xml:space="preserve"> organização temática dos Informativos</w:t>
      </w:r>
      <w:bookmarkEnd w:id="30"/>
    </w:p>
    <w:p w14:paraId="0D1E86E2" w14:textId="77777777" w:rsidR="00A074DF" w:rsidRPr="000F7197" w:rsidRDefault="00A074DF" w:rsidP="00917006">
      <w:pPr>
        <w:spacing w:after="240" w:line="276" w:lineRule="auto"/>
        <w:rPr>
          <w:rFonts w:cs="Calibri"/>
          <w:szCs w:val="24"/>
        </w:rPr>
      </w:pPr>
      <w:r w:rsidRPr="000F7197">
        <w:rPr>
          <w:rFonts w:cs="Calibri"/>
          <w:szCs w:val="24"/>
        </w:rPr>
        <w:t>Conforme diagnosticado na Seção 4.2.5, a seção "Informativos" do sítio institucional carece de filtros e organização temática. Deve-se reorganizar essa seção por categoria (institucional, regulatório, participação social, campanhas de conscientização), atendendo à diretriz de linguagem clara do art. 23, §1º, da NR nº 4/2024 e facilitando a localização de conteúdos pelo público.</w:t>
      </w:r>
    </w:p>
    <w:p w14:paraId="67294A11" w14:textId="77777777" w:rsidR="00A074DF" w:rsidRPr="000F7197" w:rsidRDefault="00A074DF" w:rsidP="00917006">
      <w:pPr>
        <w:spacing w:after="240" w:line="276" w:lineRule="auto"/>
        <w:rPr>
          <w:rFonts w:cs="Calibri"/>
          <w:szCs w:val="24"/>
        </w:rPr>
      </w:pPr>
    </w:p>
    <w:p w14:paraId="360B5055" w14:textId="3ED3E3EB" w:rsidR="00012B0A" w:rsidRPr="000F7197" w:rsidRDefault="00012B0A" w:rsidP="00917006">
      <w:pPr>
        <w:pStyle w:val="Ttulo2"/>
        <w:spacing w:before="0" w:after="240" w:line="276" w:lineRule="auto"/>
        <w:ind w:left="567" w:hanging="567"/>
        <w:jc w:val="both"/>
        <w:rPr>
          <w:rFonts w:ascii="Calibri" w:hAnsi="Calibri" w:cs="Calibri"/>
        </w:rPr>
      </w:pPr>
      <w:bookmarkStart w:id="31" w:name="_Toc236513941"/>
      <w:r w:rsidRPr="000F7197">
        <w:rPr>
          <w:rFonts w:ascii="Calibri" w:hAnsi="Calibri" w:cs="Calibri"/>
        </w:rPr>
        <w:t xml:space="preserve">6.4. Governança da transparência </w:t>
      </w:r>
      <w:r w:rsidR="00F21702">
        <w:rPr>
          <w:rFonts w:ascii="Calibri" w:hAnsi="Calibri" w:cs="Calibri"/>
        </w:rPr>
        <w:t>-</w:t>
      </w:r>
      <w:r w:rsidRPr="000F7197">
        <w:rPr>
          <w:rFonts w:ascii="Calibri" w:hAnsi="Calibri" w:cs="Calibri"/>
        </w:rPr>
        <w:t xml:space="preserve"> centralidade da comunicação institucional</w:t>
      </w:r>
      <w:bookmarkEnd w:id="31"/>
    </w:p>
    <w:p w14:paraId="6B15A4C4" w14:textId="77777777" w:rsidR="00012B0A" w:rsidRPr="000F7197" w:rsidRDefault="00012B0A" w:rsidP="00917006">
      <w:pPr>
        <w:spacing w:after="240" w:line="276" w:lineRule="auto"/>
        <w:rPr>
          <w:rFonts w:cs="Calibri"/>
          <w:szCs w:val="24"/>
        </w:rPr>
      </w:pPr>
      <w:r w:rsidRPr="00EE2D88">
        <w:rPr>
          <w:rFonts w:cs="Calibri"/>
        </w:rPr>
        <w:t xml:space="preserve">Caberá à Assessoria de Comunicação exercer papel central na governança da transparência, apoiando as ações de transparência ativa e dados abertos, a organização de audiências e consultas públicas e a observância da LAI e da LGPD, sem prejuízo das competências da Ouvidoria, do SIC, da Procuradoria Jurídica, do encarregado pelo tratamento de dados pessoais e das unidades responsáveis pela produção e validação das informações. Recomenda-se que, à medida que a estrutura organizacional da Agência evolua, essas atribuições sejam formalizadas em normativo interno, com eventual designação de responsável técnico específico para as funções de comunicação e transparência e para as funções </w:t>
      </w:r>
      <w:r w:rsidRPr="000F7197">
        <w:rPr>
          <w:rFonts w:cs="Calibri"/>
        </w:rPr>
        <w:t>de dados e tecnologia, de modo a dar sustentação institucional permanente às ações previstas neste Plano.</w:t>
      </w:r>
    </w:p>
    <w:p w14:paraId="2E0B8A30" w14:textId="77777777" w:rsidR="00012B0A" w:rsidRPr="000F7197" w:rsidRDefault="00012B0A" w:rsidP="00917006">
      <w:pPr>
        <w:pStyle w:val="Ttulo2"/>
        <w:spacing w:after="240" w:line="276" w:lineRule="auto"/>
        <w:rPr>
          <w:rFonts w:ascii="Calibri" w:hAnsi="Calibri" w:cs="Calibri"/>
        </w:rPr>
      </w:pPr>
      <w:bookmarkStart w:id="32" w:name="_Toc236513942"/>
      <w:r w:rsidRPr="000F7197">
        <w:rPr>
          <w:rFonts w:ascii="Calibri" w:hAnsi="Calibri" w:cs="Calibri"/>
        </w:rPr>
        <w:lastRenderedPageBreak/>
        <w:t>6.5. Monitoramento e indicadores</w:t>
      </w:r>
      <w:bookmarkEnd w:id="32"/>
    </w:p>
    <w:p w14:paraId="0BC117ED" w14:textId="77777777" w:rsidR="00042C54" w:rsidRPr="000F7197" w:rsidRDefault="00012B0A" w:rsidP="00917006">
      <w:pPr>
        <w:spacing w:after="240" w:line="276" w:lineRule="auto"/>
        <w:rPr>
          <w:rFonts w:cs="Calibri"/>
          <w:szCs w:val="24"/>
        </w:rPr>
      </w:pPr>
      <w:r w:rsidRPr="000F7197">
        <w:rPr>
          <w:rFonts w:cs="Calibri"/>
          <w:szCs w:val="24"/>
        </w:rPr>
        <w:t>Propõe-se a adoção de indicadores de desempenho para as dimensões de transparência ativa, decisões regulatórias, acesso à informação, participação social, ouvidoria, comunicação institucional e gestão documental, com acompanhamento periódico pela unidade responsável pela coordenação deste Plano.</w:t>
      </w:r>
      <w:r w:rsidR="00794A22" w:rsidRPr="000F7197">
        <w:rPr>
          <w:rFonts w:cs="Calibri"/>
          <w:szCs w:val="24"/>
        </w:rPr>
        <w:t xml:space="preserve"> Essa ação será melhor detalhada na seção </w:t>
      </w:r>
      <w:r w:rsidR="00A107C2" w:rsidRPr="000F7197">
        <w:rPr>
          <w:rFonts w:cs="Calibri"/>
          <w:szCs w:val="24"/>
        </w:rPr>
        <w:t>8</w:t>
      </w:r>
      <w:r w:rsidR="00794A22" w:rsidRPr="000F7197">
        <w:rPr>
          <w:rFonts w:cs="Calibri"/>
          <w:szCs w:val="24"/>
        </w:rPr>
        <w:t>.4.</w:t>
      </w:r>
    </w:p>
    <w:p w14:paraId="09BF9354" w14:textId="77777777" w:rsidR="00794A22" w:rsidRPr="000F7197" w:rsidRDefault="00794A22" w:rsidP="00917006">
      <w:pPr>
        <w:spacing w:after="240" w:line="276" w:lineRule="auto"/>
        <w:rPr>
          <w:rFonts w:cs="Calibri"/>
          <w:szCs w:val="24"/>
        </w:rPr>
      </w:pPr>
    </w:p>
    <w:p w14:paraId="1583A1C9" w14:textId="77777777" w:rsidR="00794A22" w:rsidRPr="000F7197" w:rsidRDefault="00794A22" w:rsidP="00917006">
      <w:pPr>
        <w:pStyle w:val="Ttulo2"/>
        <w:spacing w:after="240" w:line="276" w:lineRule="auto"/>
        <w:rPr>
          <w:rFonts w:ascii="Calibri" w:hAnsi="Calibri" w:cs="Calibri"/>
        </w:rPr>
      </w:pPr>
      <w:bookmarkStart w:id="33" w:name="_Toc236513943"/>
      <w:r w:rsidRPr="000F7197">
        <w:rPr>
          <w:rFonts w:ascii="Calibri" w:hAnsi="Calibri" w:cs="Calibri"/>
        </w:rPr>
        <w:t>6.6. Transparência ativa e dados abertos</w:t>
      </w:r>
      <w:bookmarkEnd w:id="33"/>
    </w:p>
    <w:p w14:paraId="0F0A013B" w14:textId="77777777" w:rsidR="009079F9" w:rsidRDefault="00794A22" w:rsidP="00917006">
      <w:pPr>
        <w:spacing w:after="240" w:line="276" w:lineRule="auto"/>
        <w:rPr>
          <w:rFonts w:cs="Calibri"/>
          <w:szCs w:val="24"/>
        </w:rPr>
      </w:pPr>
      <w:r w:rsidRPr="000F7197">
        <w:rPr>
          <w:rFonts w:cs="Calibri"/>
          <w:szCs w:val="24"/>
        </w:rPr>
        <w:t xml:space="preserve">A AGERSINOP deve estruturar um repositório próprio de dados e indicadores de saneamento básico, organizado por município e por prestador, atualizado periodicamente e disponibilizado em formato aberto e interoperável. </w:t>
      </w:r>
    </w:p>
    <w:p w14:paraId="75E24C32" w14:textId="0C2553BC" w:rsidR="00794A22" w:rsidRPr="000F7197" w:rsidRDefault="00794A22" w:rsidP="00917006">
      <w:pPr>
        <w:spacing w:after="240" w:line="276" w:lineRule="auto"/>
        <w:rPr>
          <w:rFonts w:cs="Calibri"/>
          <w:szCs w:val="24"/>
        </w:rPr>
      </w:pPr>
      <w:r w:rsidRPr="000F7197">
        <w:rPr>
          <w:rFonts w:cs="Calibri"/>
          <w:szCs w:val="24"/>
        </w:rPr>
        <w:t>Esse repositório deve, sempre que possível, dialogar com sistemas oficiais de informações em saneamento básico e de gestão de resíduos sólidos mantidos em nível federal, de modo a evitar retrabalho e a ampliar a comparabilidade dos dados regulatórios da Agência.</w:t>
      </w:r>
    </w:p>
    <w:p w14:paraId="05921281" w14:textId="77777777" w:rsidR="00794A22" w:rsidRPr="000F7197" w:rsidRDefault="00794A22" w:rsidP="00917006">
      <w:pPr>
        <w:spacing w:after="240" w:line="276" w:lineRule="auto"/>
        <w:rPr>
          <w:rFonts w:cs="Calibri"/>
          <w:szCs w:val="24"/>
        </w:rPr>
      </w:pPr>
    </w:p>
    <w:p w14:paraId="4FDC878C" w14:textId="3F66E162" w:rsidR="00794A22" w:rsidRPr="000F7197" w:rsidRDefault="00794A22" w:rsidP="00917006">
      <w:pPr>
        <w:pStyle w:val="Ttulo2"/>
        <w:spacing w:after="240" w:line="276" w:lineRule="auto"/>
        <w:rPr>
          <w:rFonts w:ascii="Calibri" w:hAnsi="Calibri" w:cs="Calibri"/>
        </w:rPr>
      </w:pPr>
      <w:bookmarkStart w:id="34" w:name="_Toc236513944"/>
      <w:r w:rsidRPr="000F7197">
        <w:rPr>
          <w:rFonts w:ascii="Calibri" w:hAnsi="Calibri" w:cs="Calibri"/>
        </w:rPr>
        <w:t xml:space="preserve">6.7. Participação social </w:t>
      </w:r>
      <w:r w:rsidR="00F21702">
        <w:rPr>
          <w:rFonts w:ascii="Calibri" w:hAnsi="Calibri" w:cs="Calibri"/>
        </w:rPr>
        <w:t>-</w:t>
      </w:r>
      <w:r w:rsidRPr="000F7197">
        <w:rPr>
          <w:rFonts w:ascii="Calibri" w:hAnsi="Calibri" w:cs="Calibri"/>
        </w:rPr>
        <w:t xml:space="preserve"> sessão pública anual e regulamentação própria</w:t>
      </w:r>
      <w:bookmarkEnd w:id="34"/>
    </w:p>
    <w:p w14:paraId="5A48F7E6" w14:textId="77777777" w:rsidR="00794A22" w:rsidRPr="000F7197" w:rsidRDefault="00794A22" w:rsidP="00917006">
      <w:pPr>
        <w:spacing w:after="240" w:line="276" w:lineRule="auto"/>
        <w:rPr>
          <w:rFonts w:cs="Calibri"/>
          <w:szCs w:val="24"/>
        </w:rPr>
      </w:pPr>
      <w:r w:rsidRPr="000F7197">
        <w:rPr>
          <w:rFonts w:cs="Calibri"/>
        </w:rPr>
        <w:t xml:space="preserve">A Agência deve </w:t>
      </w:r>
      <w:r w:rsidRPr="00EE2D88">
        <w:rPr>
          <w:rFonts w:cs="Calibri"/>
        </w:rPr>
        <w:t xml:space="preserve">aprimorar os instrumentos de participação social e de transparência institucional, por meio da consolidação </w:t>
      </w:r>
      <w:r w:rsidRPr="000F7197">
        <w:rPr>
          <w:rFonts w:cs="Calibri"/>
        </w:rPr>
        <w:t>de procedimentos em normativo específico e do fortalecimento dos mecanismos de prestação de contas e diálogo com a sociedade. As propostas correspondentes são apresentadas e detalhadas na seção 11.</w:t>
      </w:r>
    </w:p>
    <w:p w14:paraId="3C5B1DED" w14:textId="77777777" w:rsidR="00794A22" w:rsidRPr="000F7197" w:rsidRDefault="00794A22" w:rsidP="00917006">
      <w:pPr>
        <w:spacing w:after="240" w:line="276" w:lineRule="auto"/>
        <w:rPr>
          <w:rFonts w:cs="Calibri"/>
          <w:szCs w:val="24"/>
        </w:rPr>
      </w:pPr>
    </w:p>
    <w:p w14:paraId="0E97F21B" w14:textId="77777777" w:rsidR="00794A22" w:rsidRPr="000F7197" w:rsidRDefault="00794A22" w:rsidP="00917006">
      <w:pPr>
        <w:pStyle w:val="Ttulo2"/>
        <w:spacing w:after="240" w:line="276" w:lineRule="auto"/>
        <w:rPr>
          <w:rFonts w:ascii="Calibri" w:hAnsi="Calibri" w:cs="Calibri"/>
        </w:rPr>
      </w:pPr>
      <w:bookmarkStart w:id="35" w:name="_Toc236513945"/>
      <w:r w:rsidRPr="000F7197">
        <w:rPr>
          <w:rFonts w:ascii="Calibri" w:hAnsi="Calibri" w:cs="Calibri"/>
        </w:rPr>
        <w:t>6.8. Integridade e prestação de contas da Diretoria e da Ouvidoria</w:t>
      </w:r>
      <w:bookmarkEnd w:id="35"/>
    </w:p>
    <w:p w14:paraId="39C66BE0" w14:textId="77777777" w:rsidR="009079F9" w:rsidRDefault="00794A22" w:rsidP="00917006">
      <w:pPr>
        <w:spacing w:after="240" w:line="276" w:lineRule="auto"/>
        <w:rPr>
          <w:rFonts w:cs="Calibri"/>
        </w:rPr>
      </w:pPr>
      <w:r w:rsidRPr="000F7197">
        <w:rPr>
          <w:rFonts w:cs="Calibri"/>
        </w:rPr>
        <w:t xml:space="preserve">Como boa prática de </w:t>
      </w:r>
      <w:r w:rsidRPr="00EE2D88">
        <w:rPr>
          <w:rFonts w:cs="Calibri"/>
        </w:rPr>
        <w:t xml:space="preserve">integridade e governança, devem ser divulgadas as informações sobre bens, interesses e conflitos de interesses dos membros da Diretoria cuja publicidade seja juridicamente exigível, observados a Lei de Acesso à Informação, a LGPD e os princípios da necessidade, finalidade e minimização de dados. </w:t>
      </w:r>
    </w:p>
    <w:p w14:paraId="762FA396" w14:textId="4A3DA3EC" w:rsidR="00794A22" w:rsidRDefault="00794A22" w:rsidP="00917006">
      <w:pPr>
        <w:spacing w:after="240" w:line="276" w:lineRule="auto"/>
        <w:rPr>
          <w:rFonts w:cs="Calibri"/>
        </w:rPr>
      </w:pPr>
      <w:r w:rsidRPr="00EE2D88">
        <w:rPr>
          <w:rFonts w:cs="Calibri"/>
        </w:rPr>
        <w:t xml:space="preserve">Além disso, a Ouvidoria deve elaborar e publicar, além dos dados anuais de atendimento já mencionados na Seção 4.2.2, relatório semestral consolidando </w:t>
      </w:r>
      <w:r w:rsidRPr="000F7197">
        <w:rPr>
          <w:rFonts w:cs="Calibri"/>
        </w:rPr>
        <w:t xml:space="preserve">as manifestações recebidas, as providências adotadas e as recomendações expedidas, sem prejuízo do </w:t>
      </w:r>
      <w:r w:rsidRPr="000F7197">
        <w:rPr>
          <w:rFonts w:cs="Calibri"/>
        </w:rPr>
        <w:lastRenderedPageBreak/>
        <w:t>relatório anual, reforçando a periodicidade e a formalidade da prestação de contas da Ouvidoria perante a sociedade.</w:t>
      </w:r>
    </w:p>
    <w:p w14:paraId="1713706E" w14:textId="77777777" w:rsidR="009079F9" w:rsidRDefault="009079F9" w:rsidP="00917006">
      <w:pPr>
        <w:spacing w:after="240" w:line="276" w:lineRule="auto"/>
        <w:rPr>
          <w:rFonts w:cs="Calibri"/>
        </w:rPr>
      </w:pPr>
    </w:p>
    <w:p w14:paraId="593D4761" w14:textId="24B9EFC5" w:rsidR="009079F9" w:rsidRDefault="009079F9" w:rsidP="00917006">
      <w:pPr>
        <w:spacing w:after="240" w:line="276" w:lineRule="auto"/>
        <w:rPr>
          <w:rFonts w:cs="Calibri"/>
        </w:rPr>
      </w:pPr>
    </w:p>
    <w:p w14:paraId="0C301C01" w14:textId="77777777" w:rsidR="009079F9" w:rsidRDefault="009079F9">
      <w:pPr>
        <w:spacing w:after="0" w:line="240" w:lineRule="auto"/>
        <w:jc w:val="left"/>
        <w:rPr>
          <w:rFonts w:cs="Calibri"/>
        </w:rPr>
      </w:pPr>
      <w:r>
        <w:rPr>
          <w:rFonts w:cs="Calibri"/>
        </w:rPr>
        <w:br w:type="page"/>
      </w:r>
    </w:p>
    <w:p w14:paraId="4ECAECA6" w14:textId="77777777" w:rsidR="00494674" w:rsidRPr="000F7197" w:rsidRDefault="00A15AEC" w:rsidP="00A93C2C">
      <w:pPr>
        <w:pStyle w:val="Ttulo1"/>
        <w:spacing w:before="320" w:after="360" w:line="276" w:lineRule="auto"/>
        <w:rPr>
          <w:rFonts w:cs="Calibri"/>
        </w:rPr>
      </w:pPr>
      <w:bookmarkStart w:id="36" w:name="_Toc236513946"/>
      <w:r w:rsidRPr="000F7197">
        <w:rPr>
          <w:rFonts w:cs="Calibri"/>
        </w:rPr>
        <w:lastRenderedPageBreak/>
        <w:t>7</w:t>
      </w:r>
      <w:r w:rsidR="00494674" w:rsidRPr="000F7197">
        <w:rPr>
          <w:rFonts w:cs="Calibri"/>
        </w:rPr>
        <w:t>. CONTEÚDO MÍNIMO DE DIVULGAÇÃO (art. 19 da NR nº 4/2024)</w:t>
      </w:r>
      <w:bookmarkEnd w:id="36"/>
    </w:p>
    <w:p w14:paraId="1D80452A" w14:textId="77777777" w:rsidR="00A93C2C" w:rsidRDefault="00A93C2C" w:rsidP="00A93C2C">
      <w:pPr>
        <w:spacing w:after="240" w:line="276" w:lineRule="auto"/>
        <w:rPr>
          <w:rFonts w:cs="Calibri"/>
          <w:szCs w:val="24"/>
        </w:rPr>
      </w:pPr>
    </w:p>
    <w:p w14:paraId="59E5825B" w14:textId="555AF545" w:rsidR="00494674" w:rsidRPr="000F7197" w:rsidRDefault="0096187B" w:rsidP="00A93C2C">
      <w:pPr>
        <w:spacing w:after="240" w:line="276" w:lineRule="auto"/>
        <w:rPr>
          <w:rFonts w:cs="Calibri"/>
          <w:szCs w:val="24"/>
        </w:rPr>
      </w:pPr>
      <w:r w:rsidRPr="000F7197">
        <w:rPr>
          <w:rFonts w:cs="Calibri"/>
          <w:szCs w:val="24"/>
        </w:rPr>
        <w:t xml:space="preserve">A implementação das medidas propostas na Seção 6 busca proporcionar as condições institucionais necessárias para que a AGERSINOP atenda integralmente ao conteúdo mínimo de transparência ativa estabelecido no art. 19 da NR nº 4/2024. As ações de ampliação do Portal Transparência, fortalecimento da governança da informação, aperfeiçoamento da comunicação institucional, implementação de mecanismos de participação social e aprimoramento da prestação de contas conferem suporte à divulgação sistemática das informações exigidas pela Norma de Referência. Nesse contexto, o </w:t>
      </w:r>
      <w:r w:rsidR="009A43A1" w:rsidRPr="000F7197">
        <w:rPr>
          <w:rFonts w:cs="Calibri"/>
          <w:szCs w:val="24"/>
        </w:rPr>
        <w:t>Q</w:t>
      </w:r>
      <w:r w:rsidRPr="000F7197">
        <w:rPr>
          <w:rFonts w:cs="Calibri"/>
          <w:szCs w:val="24"/>
        </w:rPr>
        <w:t xml:space="preserve">uadro </w:t>
      </w:r>
      <w:r w:rsidR="009A43A1" w:rsidRPr="000F7197">
        <w:rPr>
          <w:rFonts w:cs="Calibri"/>
          <w:szCs w:val="24"/>
        </w:rPr>
        <w:t>2</w:t>
      </w:r>
      <w:r w:rsidRPr="000F7197">
        <w:rPr>
          <w:rFonts w:cs="Calibri"/>
          <w:szCs w:val="24"/>
        </w:rPr>
        <w:t xml:space="preserve"> consolida o conteúdo mínimo de divulgação previsto no art. 19 da NR nº 4/2024, indicando, para cada item, o canal institucional de divulgação e a periodicidade de atualização propostos neste Plano.</w:t>
      </w:r>
    </w:p>
    <w:p w14:paraId="68A80D1A" w14:textId="77777777" w:rsidR="00914358" w:rsidRPr="00A93C2C" w:rsidRDefault="00914358" w:rsidP="00A32B72">
      <w:pPr>
        <w:pStyle w:val="Legenda"/>
        <w:spacing w:before="240" w:after="120"/>
        <w:rPr>
          <w:rFonts w:cs="Calibri"/>
        </w:rPr>
      </w:pPr>
      <w:bookmarkStart w:id="37" w:name="_Toc236505402"/>
      <w:r w:rsidRPr="000F7197">
        <w:rPr>
          <w:rFonts w:cs="Calibri"/>
        </w:rPr>
        <w:t xml:space="preserve">Quadro </w:t>
      </w:r>
      <w:r w:rsidRPr="000F7197">
        <w:rPr>
          <w:rFonts w:cs="Calibri"/>
        </w:rPr>
        <w:fldChar w:fldCharType="begin"/>
      </w:r>
      <w:r w:rsidRPr="000F7197">
        <w:rPr>
          <w:rFonts w:cs="Calibri"/>
        </w:rPr>
        <w:instrText xml:space="preserve"> SEQ Quadro \* ARABIC </w:instrText>
      </w:r>
      <w:r w:rsidRPr="000F7197">
        <w:rPr>
          <w:rFonts w:cs="Calibri"/>
        </w:rPr>
        <w:fldChar w:fldCharType="separate"/>
      </w:r>
      <w:r w:rsidRPr="000F7197">
        <w:rPr>
          <w:rFonts w:cs="Calibri"/>
          <w:noProof/>
        </w:rPr>
        <w:t>2</w:t>
      </w:r>
      <w:r w:rsidRPr="000F7197">
        <w:rPr>
          <w:rFonts w:cs="Calibri"/>
          <w:noProof/>
        </w:rPr>
        <w:fldChar w:fldCharType="end"/>
      </w:r>
      <w:r w:rsidRPr="000F7197">
        <w:rPr>
          <w:rFonts w:cs="Calibri"/>
        </w:rPr>
        <w:t xml:space="preserve"> - Síntese do art. 19 da NR nº 4/2024 com proposição de periodicidade e </w:t>
      </w:r>
      <w:r w:rsidRPr="00A93C2C">
        <w:rPr>
          <w:rFonts w:cs="Calibri"/>
        </w:rPr>
        <w:t>canal de divulgação</w:t>
      </w:r>
      <w:bookmarkEnd w:id="37"/>
    </w:p>
    <w:tbl>
      <w:tblPr>
        <w:tblStyle w:val="TabeladeLista4-Destaque1"/>
        <w:tblW w:w="4997" w:type="pct"/>
        <w:tblLook w:val="0420" w:firstRow="1" w:lastRow="0" w:firstColumn="0" w:lastColumn="0" w:noHBand="0" w:noVBand="1"/>
      </w:tblPr>
      <w:tblGrid>
        <w:gridCol w:w="508"/>
        <w:gridCol w:w="4165"/>
        <w:gridCol w:w="1908"/>
        <w:gridCol w:w="1908"/>
      </w:tblGrid>
      <w:tr w:rsidR="00F77545" w:rsidRPr="00A93C2C" w14:paraId="53B363E8" w14:textId="77777777" w:rsidTr="00F77545">
        <w:trPr>
          <w:cnfStyle w:val="100000000000" w:firstRow="1" w:lastRow="0" w:firstColumn="0" w:lastColumn="0" w:oddVBand="0" w:evenVBand="0" w:oddHBand="0" w:evenHBand="0" w:firstRowFirstColumn="0" w:firstRowLastColumn="0" w:lastRowFirstColumn="0" w:lastRowLastColumn="0"/>
          <w:tblHeader/>
        </w:trPr>
        <w:tc>
          <w:tcPr>
            <w:tcW w:w="299" w:type="pct"/>
            <w:vAlign w:val="center"/>
          </w:tcPr>
          <w:p w14:paraId="120B8360" w14:textId="77777777" w:rsidR="00F77545" w:rsidRPr="00A93C2C" w:rsidRDefault="00F77545" w:rsidP="009079F9">
            <w:pPr>
              <w:spacing w:before="120" w:line="240" w:lineRule="auto"/>
              <w:jc w:val="center"/>
              <w:rPr>
                <w:rFonts w:eastAsia="Calibri" w:cs="Calibri"/>
                <w:sz w:val="22"/>
                <w:szCs w:val="22"/>
              </w:rPr>
            </w:pPr>
          </w:p>
        </w:tc>
        <w:tc>
          <w:tcPr>
            <w:tcW w:w="2453" w:type="pct"/>
            <w:vAlign w:val="center"/>
          </w:tcPr>
          <w:p w14:paraId="5EBBC70D" w14:textId="77777777" w:rsidR="00F77545" w:rsidRPr="00A93C2C" w:rsidRDefault="00F77545" w:rsidP="009079F9">
            <w:pPr>
              <w:spacing w:before="120" w:line="240" w:lineRule="auto"/>
              <w:jc w:val="center"/>
              <w:rPr>
                <w:rFonts w:eastAsia="Calibri" w:cs="Calibri"/>
                <w:sz w:val="22"/>
                <w:szCs w:val="22"/>
              </w:rPr>
            </w:pPr>
            <w:r w:rsidRPr="00A93C2C">
              <w:rPr>
                <w:rFonts w:eastAsia="Calibri" w:cs="Calibri"/>
                <w:sz w:val="22"/>
                <w:szCs w:val="22"/>
              </w:rPr>
              <w:t>Conteúdo (NR nº 4/2024)</w:t>
            </w:r>
          </w:p>
        </w:tc>
        <w:tc>
          <w:tcPr>
            <w:tcW w:w="1124" w:type="pct"/>
            <w:vAlign w:val="center"/>
          </w:tcPr>
          <w:p w14:paraId="64D01B02" w14:textId="77777777" w:rsidR="00F77545" w:rsidRPr="00A93C2C" w:rsidRDefault="00F77545" w:rsidP="009079F9">
            <w:pPr>
              <w:spacing w:before="120" w:line="240" w:lineRule="auto"/>
              <w:jc w:val="center"/>
              <w:rPr>
                <w:rFonts w:eastAsia="Calibri" w:cs="Calibri"/>
                <w:sz w:val="22"/>
                <w:szCs w:val="22"/>
              </w:rPr>
            </w:pPr>
            <w:r w:rsidRPr="00A93C2C">
              <w:rPr>
                <w:rFonts w:eastAsia="Calibri" w:cs="Calibri"/>
                <w:sz w:val="22"/>
                <w:szCs w:val="22"/>
              </w:rPr>
              <w:t>Canal proposto</w:t>
            </w:r>
          </w:p>
        </w:tc>
        <w:tc>
          <w:tcPr>
            <w:tcW w:w="1124" w:type="pct"/>
            <w:vAlign w:val="center"/>
          </w:tcPr>
          <w:p w14:paraId="1EA8FB0A" w14:textId="77777777" w:rsidR="00F77545" w:rsidRPr="00A93C2C" w:rsidRDefault="00F77545" w:rsidP="009079F9">
            <w:pPr>
              <w:spacing w:before="120" w:line="240" w:lineRule="auto"/>
              <w:jc w:val="center"/>
              <w:rPr>
                <w:rFonts w:eastAsia="Calibri" w:cs="Calibri"/>
                <w:sz w:val="22"/>
                <w:szCs w:val="22"/>
              </w:rPr>
            </w:pPr>
            <w:r w:rsidRPr="00A93C2C">
              <w:rPr>
                <w:rFonts w:eastAsia="Calibri" w:cs="Calibri"/>
                <w:sz w:val="22"/>
                <w:szCs w:val="22"/>
              </w:rPr>
              <w:t>Periodicidade</w:t>
            </w:r>
          </w:p>
        </w:tc>
      </w:tr>
      <w:tr w:rsidR="00F77545" w:rsidRPr="000A595E" w14:paraId="2B189EAF" w14:textId="77777777" w:rsidTr="00F77545">
        <w:trPr>
          <w:cnfStyle w:val="000000100000" w:firstRow="0" w:lastRow="0" w:firstColumn="0" w:lastColumn="0" w:oddVBand="0" w:evenVBand="0" w:oddHBand="1" w:evenHBand="0" w:firstRowFirstColumn="0" w:firstRowLastColumn="0" w:lastRowFirstColumn="0" w:lastRowLastColumn="0"/>
        </w:trPr>
        <w:tc>
          <w:tcPr>
            <w:tcW w:w="299" w:type="pct"/>
            <w:vAlign w:val="center"/>
          </w:tcPr>
          <w:p w14:paraId="240C9ABE"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I</w:t>
            </w:r>
          </w:p>
        </w:tc>
        <w:tc>
          <w:tcPr>
            <w:tcW w:w="2453" w:type="pct"/>
            <w:vAlign w:val="center"/>
          </w:tcPr>
          <w:p w14:paraId="12992E3D"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Resultados da gestão e das atividades finalísticas, com monitoramento de metas (art. 19, II)</w:t>
            </w:r>
          </w:p>
        </w:tc>
        <w:tc>
          <w:tcPr>
            <w:tcW w:w="1124" w:type="pct"/>
            <w:vAlign w:val="center"/>
          </w:tcPr>
          <w:p w14:paraId="198F8B04"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Relatório Anual de Gestão / Portal Transparência</w:t>
            </w:r>
          </w:p>
        </w:tc>
        <w:tc>
          <w:tcPr>
            <w:tcW w:w="1124" w:type="pct"/>
            <w:vAlign w:val="center"/>
          </w:tcPr>
          <w:p w14:paraId="32D4DC6A"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Anual</w:t>
            </w:r>
          </w:p>
        </w:tc>
      </w:tr>
      <w:tr w:rsidR="00F77545" w:rsidRPr="000A595E" w14:paraId="68C77477" w14:textId="77777777" w:rsidTr="00F77545">
        <w:tc>
          <w:tcPr>
            <w:tcW w:w="299" w:type="pct"/>
            <w:vAlign w:val="center"/>
          </w:tcPr>
          <w:p w14:paraId="6A8C60AF"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I</w:t>
            </w:r>
            <w:r w:rsidRPr="000A595E">
              <w:rPr>
                <w:rFonts w:cs="Calibri"/>
                <w:sz w:val="22"/>
                <w:szCs w:val="22"/>
              </w:rPr>
              <w:t>I</w:t>
            </w:r>
          </w:p>
        </w:tc>
        <w:tc>
          <w:tcPr>
            <w:tcW w:w="2453" w:type="pct"/>
            <w:vAlign w:val="center"/>
          </w:tcPr>
          <w:p w14:paraId="266613DC"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Relação de taxas e preços públicos praticados, com indicação do valor arrecadado (art. 19, III)</w:t>
            </w:r>
          </w:p>
        </w:tc>
        <w:tc>
          <w:tcPr>
            <w:tcW w:w="1124" w:type="pct"/>
            <w:vAlign w:val="center"/>
          </w:tcPr>
          <w:p w14:paraId="3514A32F"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73C507C1" w14:textId="77777777" w:rsidR="00F77545" w:rsidRPr="000A595E" w:rsidRDefault="00F77545" w:rsidP="009079F9">
            <w:pPr>
              <w:spacing w:before="60" w:after="60" w:line="240" w:lineRule="auto"/>
              <w:jc w:val="center"/>
              <w:rPr>
                <w:rFonts w:eastAsia="Calibri" w:cs="Calibri"/>
                <w:sz w:val="22"/>
                <w:szCs w:val="22"/>
              </w:rPr>
            </w:pPr>
            <w:r w:rsidRPr="000A595E">
              <w:rPr>
                <w:rFonts w:cs="Calibri"/>
                <w:sz w:val="22"/>
                <w:szCs w:val="22"/>
              </w:rPr>
              <w:t>Sempre que houver alteração; valor arrecadado atualizado anualmente</w:t>
            </w:r>
          </w:p>
        </w:tc>
      </w:tr>
      <w:tr w:rsidR="00F77545" w:rsidRPr="000A595E" w14:paraId="4B25CFEB" w14:textId="77777777" w:rsidTr="00F77545">
        <w:trPr>
          <w:cnfStyle w:val="000000100000" w:firstRow="0" w:lastRow="0" w:firstColumn="0" w:lastColumn="0" w:oddVBand="0" w:evenVBand="0" w:oddHBand="1" w:evenHBand="0" w:firstRowFirstColumn="0" w:firstRowLastColumn="0" w:lastRowFirstColumn="0" w:lastRowLastColumn="0"/>
        </w:trPr>
        <w:tc>
          <w:tcPr>
            <w:tcW w:w="299" w:type="pct"/>
            <w:vAlign w:val="center"/>
          </w:tcPr>
          <w:p w14:paraId="46CBF516"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III</w:t>
            </w:r>
          </w:p>
        </w:tc>
        <w:tc>
          <w:tcPr>
            <w:tcW w:w="2453" w:type="pct"/>
            <w:vAlign w:val="center"/>
          </w:tcPr>
          <w:p w14:paraId="19863080"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Calendários, pautas e atas das reuniões deliberativas do colegiado, e votos proferidos (art. 19, IV, "a")</w:t>
            </w:r>
          </w:p>
        </w:tc>
        <w:tc>
          <w:tcPr>
            <w:tcW w:w="1124" w:type="pct"/>
            <w:vAlign w:val="center"/>
          </w:tcPr>
          <w:p w14:paraId="4BFF5A5E"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1E3AA703" w14:textId="77777777" w:rsidR="00F77545" w:rsidRPr="000A595E" w:rsidRDefault="00F77545" w:rsidP="009079F9">
            <w:pPr>
              <w:spacing w:before="60" w:after="60" w:line="240" w:lineRule="auto"/>
              <w:jc w:val="center"/>
              <w:rPr>
                <w:rFonts w:eastAsia="Calibri" w:cs="Calibri"/>
                <w:sz w:val="22"/>
                <w:szCs w:val="22"/>
              </w:rPr>
            </w:pPr>
            <w:r w:rsidRPr="000A595E">
              <w:rPr>
                <w:rFonts w:cs="Calibri"/>
                <w:sz w:val="22"/>
                <w:szCs w:val="22"/>
              </w:rPr>
              <w:t>Calendário: anual; pauta: antes da reunião; ata e votos: até 5 dias úteis após aprovação</w:t>
            </w:r>
          </w:p>
        </w:tc>
      </w:tr>
      <w:tr w:rsidR="00F77545" w:rsidRPr="000A595E" w14:paraId="3E0F740B" w14:textId="77777777" w:rsidTr="00F77545">
        <w:tc>
          <w:tcPr>
            <w:tcW w:w="299" w:type="pct"/>
            <w:vAlign w:val="center"/>
          </w:tcPr>
          <w:p w14:paraId="04A63C32"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IV</w:t>
            </w:r>
          </w:p>
        </w:tc>
        <w:tc>
          <w:tcPr>
            <w:tcW w:w="2453" w:type="pct"/>
            <w:vAlign w:val="center"/>
          </w:tcPr>
          <w:p w14:paraId="78600B20"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Instrumentos regulatórios e de planejamento, incluindo a agenda regulatória (art. 19, IV, "b")</w:t>
            </w:r>
          </w:p>
        </w:tc>
        <w:tc>
          <w:tcPr>
            <w:tcW w:w="1124" w:type="pct"/>
            <w:vAlign w:val="center"/>
          </w:tcPr>
          <w:p w14:paraId="1797B6F9"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32533B1C"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Contínua / conforme revisão</w:t>
            </w:r>
          </w:p>
        </w:tc>
      </w:tr>
      <w:tr w:rsidR="00F77545" w:rsidRPr="000A595E" w14:paraId="41EABCA2" w14:textId="77777777" w:rsidTr="00F77545">
        <w:trPr>
          <w:cnfStyle w:val="000000100000" w:firstRow="0" w:lastRow="0" w:firstColumn="0" w:lastColumn="0" w:oddVBand="0" w:evenVBand="0" w:oddHBand="1" w:evenHBand="0" w:firstRowFirstColumn="0" w:firstRowLastColumn="0" w:lastRowFirstColumn="0" w:lastRowLastColumn="0"/>
        </w:trPr>
        <w:tc>
          <w:tcPr>
            <w:tcW w:w="299" w:type="pct"/>
            <w:vAlign w:val="center"/>
          </w:tcPr>
          <w:p w14:paraId="71E39FC9"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V</w:t>
            </w:r>
          </w:p>
        </w:tc>
        <w:tc>
          <w:tcPr>
            <w:tcW w:w="2453" w:type="pct"/>
            <w:vAlign w:val="center"/>
          </w:tcPr>
          <w:p w14:paraId="4475E166"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Sistema eletrônico de acompanhamento dos processos (art. 19, IV, "c")</w:t>
            </w:r>
          </w:p>
        </w:tc>
        <w:tc>
          <w:tcPr>
            <w:tcW w:w="1124" w:type="pct"/>
            <w:vAlign w:val="center"/>
          </w:tcPr>
          <w:p w14:paraId="7954D7CC"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 / sistema próprio</w:t>
            </w:r>
          </w:p>
        </w:tc>
        <w:tc>
          <w:tcPr>
            <w:tcW w:w="1124" w:type="pct"/>
            <w:vAlign w:val="center"/>
          </w:tcPr>
          <w:p w14:paraId="46E7B3D5"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Contínua</w:t>
            </w:r>
          </w:p>
        </w:tc>
      </w:tr>
      <w:tr w:rsidR="00F77545" w:rsidRPr="000A595E" w14:paraId="04ADC850" w14:textId="77777777" w:rsidTr="00F77545">
        <w:tc>
          <w:tcPr>
            <w:tcW w:w="299" w:type="pct"/>
            <w:vAlign w:val="center"/>
          </w:tcPr>
          <w:p w14:paraId="65536CEA"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VI</w:t>
            </w:r>
          </w:p>
        </w:tc>
        <w:tc>
          <w:tcPr>
            <w:tcW w:w="2453" w:type="pct"/>
            <w:vAlign w:val="center"/>
          </w:tcPr>
          <w:p w14:paraId="4C863396"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Contratos</w:t>
            </w:r>
            <w:r w:rsidRPr="000A595E">
              <w:rPr>
                <w:rFonts w:cs="Calibri"/>
                <w:sz w:val="22"/>
                <w:szCs w:val="22"/>
              </w:rPr>
              <w:t>/Convênios</w:t>
            </w:r>
            <w:r w:rsidRPr="000A595E">
              <w:rPr>
                <w:rFonts w:eastAsia="Calibri" w:cs="Calibri"/>
                <w:sz w:val="22"/>
                <w:szCs w:val="22"/>
              </w:rPr>
              <w:t xml:space="preserve"> de prestação de serviço de saneamento básico (art. 19, IV, "d")</w:t>
            </w:r>
          </w:p>
        </w:tc>
        <w:tc>
          <w:tcPr>
            <w:tcW w:w="1124" w:type="pct"/>
            <w:vAlign w:val="center"/>
          </w:tcPr>
          <w:p w14:paraId="5375CE85"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698093AA"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 contrato/aditivo</w:t>
            </w:r>
          </w:p>
        </w:tc>
      </w:tr>
      <w:tr w:rsidR="00F77545" w:rsidRPr="000A595E" w14:paraId="3551E4AE" w14:textId="77777777" w:rsidTr="00F77545">
        <w:trPr>
          <w:cnfStyle w:val="000000100000" w:firstRow="0" w:lastRow="0" w:firstColumn="0" w:lastColumn="0" w:oddVBand="0" w:evenVBand="0" w:oddHBand="1" w:evenHBand="0" w:firstRowFirstColumn="0" w:firstRowLastColumn="0" w:lastRowFirstColumn="0" w:lastRowLastColumn="0"/>
        </w:trPr>
        <w:tc>
          <w:tcPr>
            <w:tcW w:w="299" w:type="pct"/>
            <w:vAlign w:val="center"/>
          </w:tcPr>
          <w:p w14:paraId="19EA5997"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lastRenderedPageBreak/>
              <w:t>VII</w:t>
            </w:r>
          </w:p>
        </w:tc>
        <w:tc>
          <w:tcPr>
            <w:tcW w:w="2453" w:type="pct"/>
            <w:vAlign w:val="center"/>
          </w:tcPr>
          <w:p w14:paraId="4E7BB5FE"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Estrutura tarifária e regras de reajuste e revisão tarifária aplicadas ao usuário final (art. 19, IV, "e")</w:t>
            </w:r>
          </w:p>
        </w:tc>
        <w:tc>
          <w:tcPr>
            <w:tcW w:w="1124" w:type="pct"/>
            <w:vAlign w:val="center"/>
          </w:tcPr>
          <w:p w14:paraId="7B01BDB1"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0CD72923"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 reajuste/revisão</w:t>
            </w:r>
          </w:p>
        </w:tc>
      </w:tr>
      <w:tr w:rsidR="00F77545" w:rsidRPr="000A595E" w14:paraId="705D3486" w14:textId="77777777" w:rsidTr="00F77545">
        <w:tc>
          <w:tcPr>
            <w:tcW w:w="299" w:type="pct"/>
            <w:vAlign w:val="center"/>
          </w:tcPr>
          <w:p w14:paraId="21BEAD32"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VIII</w:t>
            </w:r>
          </w:p>
        </w:tc>
        <w:tc>
          <w:tcPr>
            <w:tcW w:w="2453" w:type="pct"/>
            <w:vAlign w:val="center"/>
          </w:tcPr>
          <w:p w14:paraId="2B0723AB"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Contratos administrativos em que a AGERSINOP seja parte (art. 19, IV, "f")</w:t>
            </w:r>
          </w:p>
        </w:tc>
        <w:tc>
          <w:tcPr>
            <w:tcW w:w="1124" w:type="pct"/>
            <w:vAlign w:val="center"/>
          </w:tcPr>
          <w:p w14:paraId="4BF01C0E"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5571231F" w14:textId="77777777" w:rsidR="00F77545" w:rsidRPr="000A595E" w:rsidRDefault="00F77545" w:rsidP="009079F9">
            <w:pPr>
              <w:spacing w:before="60" w:after="60" w:line="240" w:lineRule="auto"/>
              <w:jc w:val="center"/>
              <w:rPr>
                <w:rFonts w:eastAsia="Calibri" w:cs="Calibri"/>
                <w:sz w:val="22"/>
                <w:szCs w:val="22"/>
              </w:rPr>
            </w:pPr>
            <w:r w:rsidRPr="000A595E">
              <w:rPr>
                <w:rFonts w:cs="Calibri"/>
                <w:sz w:val="22"/>
                <w:szCs w:val="22"/>
              </w:rPr>
              <w:t>Até 5 dias úteis após assinatura ou alteração</w:t>
            </w:r>
          </w:p>
        </w:tc>
      </w:tr>
      <w:tr w:rsidR="00F77545" w:rsidRPr="000A595E" w14:paraId="49F6F63E" w14:textId="77777777" w:rsidTr="00F77545">
        <w:trPr>
          <w:cnfStyle w:val="000000100000" w:firstRow="0" w:lastRow="0" w:firstColumn="0" w:lastColumn="0" w:oddVBand="0" w:evenVBand="0" w:oddHBand="1" w:evenHBand="0" w:firstRowFirstColumn="0" w:firstRowLastColumn="0" w:lastRowFirstColumn="0" w:lastRowLastColumn="0"/>
        </w:trPr>
        <w:tc>
          <w:tcPr>
            <w:tcW w:w="299" w:type="pct"/>
            <w:vAlign w:val="center"/>
          </w:tcPr>
          <w:p w14:paraId="42B4F7D5"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IX</w:t>
            </w:r>
          </w:p>
        </w:tc>
        <w:tc>
          <w:tcPr>
            <w:tcW w:w="2453" w:type="pct"/>
            <w:vAlign w:val="center"/>
          </w:tcPr>
          <w:p w14:paraId="339489A9"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Relatórios de análise de impacto regulatório ou instrumentos congêneres (art. 19, IV, "g")</w:t>
            </w:r>
          </w:p>
        </w:tc>
        <w:tc>
          <w:tcPr>
            <w:tcW w:w="1124" w:type="pct"/>
            <w:vAlign w:val="center"/>
          </w:tcPr>
          <w:p w14:paraId="6471E5B8"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0086AF12"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 processo normativo</w:t>
            </w:r>
          </w:p>
        </w:tc>
      </w:tr>
      <w:tr w:rsidR="00F77545" w:rsidRPr="000A595E" w14:paraId="7C6BB130" w14:textId="77777777" w:rsidTr="00F77545">
        <w:tc>
          <w:tcPr>
            <w:tcW w:w="299" w:type="pct"/>
            <w:vAlign w:val="center"/>
          </w:tcPr>
          <w:p w14:paraId="225184EA"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X</w:t>
            </w:r>
          </w:p>
        </w:tc>
        <w:tc>
          <w:tcPr>
            <w:tcW w:w="2453" w:type="pct"/>
            <w:vAlign w:val="center"/>
          </w:tcPr>
          <w:p w14:paraId="2C64C287"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Rol atualizado de municípios regulados pela AGERSINOP (art. 19, IV, "h")</w:t>
            </w:r>
          </w:p>
        </w:tc>
        <w:tc>
          <w:tcPr>
            <w:tcW w:w="1124" w:type="pct"/>
            <w:vAlign w:val="center"/>
          </w:tcPr>
          <w:p w14:paraId="30876D64"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 / sítio institucional</w:t>
            </w:r>
          </w:p>
        </w:tc>
        <w:tc>
          <w:tcPr>
            <w:tcW w:w="1124" w:type="pct"/>
            <w:vAlign w:val="center"/>
          </w:tcPr>
          <w:p w14:paraId="567C5F95"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Sempre que houver alteração</w:t>
            </w:r>
          </w:p>
        </w:tc>
      </w:tr>
      <w:tr w:rsidR="00F77545" w:rsidRPr="000A595E" w14:paraId="40140399" w14:textId="77777777" w:rsidTr="00F77545">
        <w:trPr>
          <w:cnfStyle w:val="000000100000" w:firstRow="0" w:lastRow="0" w:firstColumn="0" w:lastColumn="0" w:oddVBand="0" w:evenVBand="0" w:oddHBand="1" w:evenHBand="0" w:firstRowFirstColumn="0" w:firstRowLastColumn="0" w:lastRowFirstColumn="0" w:lastRowLastColumn="0"/>
        </w:trPr>
        <w:tc>
          <w:tcPr>
            <w:tcW w:w="299" w:type="pct"/>
            <w:vAlign w:val="center"/>
          </w:tcPr>
          <w:p w14:paraId="4A798B61"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XI</w:t>
            </w:r>
          </w:p>
        </w:tc>
        <w:tc>
          <w:tcPr>
            <w:tcW w:w="2453" w:type="pct"/>
            <w:vAlign w:val="center"/>
          </w:tcPr>
          <w:p w14:paraId="33E4D557"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Manual de prestação do serviço e de atendimento ao usuário (art. 19, IV, "i")</w:t>
            </w:r>
          </w:p>
        </w:tc>
        <w:tc>
          <w:tcPr>
            <w:tcW w:w="1124" w:type="pct"/>
            <w:vAlign w:val="center"/>
          </w:tcPr>
          <w:p w14:paraId="6CD940EC"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659C812A"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Conforme revisão</w:t>
            </w:r>
          </w:p>
        </w:tc>
      </w:tr>
      <w:tr w:rsidR="00F77545" w:rsidRPr="000A595E" w14:paraId="4F677C47" w14:textId="77777777" w:rsidTr="00F77545">
        <w:tc>
          <w:tcPr>
            <w:tcW w:w="299" w:type="pct"/>
            <w:vAlign w:val="center"/>
          </w:tcPr>
          <w:p w14:paraId="5ADAC82B"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XII</w:t>
            </w:r>
          </w:p>
        </w:tc>
        <w:tc>
          <w:tcPr>
            <w:tcW w:w="2453" w:type="pct"/>
            <w:vAlign w:val="center"/>
          </w:tcPr>
          <w:p w14:paraId="163DED52"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Manuais, normativos e relatórios de fiscalização (art. 19, IV, "j")</w:t>
            </w:r>
          </w:p>
        </w:tc>
        <w:tc>
          <w:tcPr>
            <w:tcW w:w="1124" w:type="pct"/>
            <w:vAlign w:val="center"/>
          </w:tcPr>
          <w:p w14:paraId="60C61224" w14:textId="77777777" w:rsidR="00F77545" w:rsidRPr="000A595E" w:rsidRDefault="00F77545" w:rsidP="009079F9">
            <w:pPr>
              <w:spacing w:before="60" w:after="60" w:line="240" w:lineRule="auto"/>
              <w:jc w:val="center"/>
              <w:rPr>
                <w:rFonts w:eastAsia="Calibri" w:cs="Calibri"/>
                <w:sz w:val="22"/>
                <w:szCs w:val="22"/>
              </w:rPr>
            </w:pPr>
            <w:r w:rsidRPr="000A595E">
              <w:rPr>
                <w:rFonts w:eastAsia="Calibri" w:cs="Calibri"/>
                <w:sz w:val="22"/>
                <w:szCs w:val="22"/>
              </w:rPr>
              <w:t>Portal Transparência</w:t>
            </w:r>
          </w:p>
        </w:tc>
        <w:tc>
          <w:tcPr>
            <w:tcW w:w="1124" w:type="pct"/>
            <w:vAlign w:val="center"/>
          </w:tcPr>
          <w:p w14:paraId="29B2E77D" w14:textId="77777777" w:rsidR="00F77545" w:rsidRPr="000A595E" w:rsidRDefault="00F77545" w:rsidP="009079F9">
            <w:pPr>
              <w:spacing w:before="60" w:after="60" w:line="240" w:lineRule="auto"/>
              <w:jc w:val="center"/>
              <w:rPr>
                <w:rFonts w:eastAsia="Calibri" w:cs="Calibri"/>
                <w:sz w:val="22"/>
                <w:szCs w:val="22"/>
              </w:rPr>
            </w:pPr>
            <w:r w:rsidRPr="000A595E">
              <w:rPr>
                <w:rFonts w:cs="Calibri"/>
                <w:sz w:val="22"/>
                <w:szCs w:val="22"/>
              </w:rPr>
              <w:t>Até 5 dias úteis após emissão ou aprovação</w:t>
            </w:r>
          </w:p>
        </w:tc>
      </w:tr>
    </w:tbl>
    <w:p w14:paraId="50178FC7" w14:textId="77777777" w:rsidR="00494674" w:rsidRPr="000F7197" w:rsidRDefault="00494674" w:rsidP="00A93C2C">
      <w:pPr>
        <w:spacing w:after="240" w:line="276" w:lineRule="auto"/>
        <w:rPr>
          <w:rFonts w:cs="Calibri"/>
        </w:rPr>
      </w:pPr>
    </w:p>
    <w:p w14:paraId="32F392EB" w14:textId="0455FE2F" w:rsidR="00494674" w:rsidRPr="00EE2D88" w:rsidRDefault="00494674" w:rsidP="00A93C2C">
      <w:pPr>
        <w:spacing w:after="240" w:line="276" w:lineRule="auto"/>
        <w:rPr>
          <w:rFonts w:cs="Calibri"/>
          <w:szCs w:val="24"/>
        </w:rPr>
      </w:pPr>
      <w:r w:rsidRPr="000F7197">
        <w:rPr>
          <w:rFonts w:cs="Calibri"/>
        </w:rPr>
        <w:t xml:space="preserve">As reuniões </w:t>
      </w:r>
      <w:r w:rsidRPr="00EE2D88">
        <w:rPr>
          <w:rFonts w:cs="Calibri"/>
        </w:rPr>
        <w:t xml:space="preserve">deliberativas da Diretoria Colegiada devem ser públicas e gravadas em meio eletrônico, disponibilizadas no sítio eletrônico da Agência (NR nº 4/2024, art. 19, parágrafo único). A implantação da nova Diretoria Colegiada, composta por três membros, prevista na revisão da Lei nº 2.036/2014, é tratada na Agenda Regulatória </w:t>
      </w:r>
      <w:r w:rsidR="00FC37C0">
        <w:rPr>
          <w:rFonts w:cs="Calibri"/>
        </w:rPr>
        <w:t xml:space="preserve">julho </w:t>
      </w:r>
      <w:r w:rsidRPr="00EE2D88">
        <w:rPr>
          <w:rFonts w:cs="Calibri"/>
        </w:rPr>
        <w:t>2026</w:t>
      </w:r>
      <w:r w:rsidR="00FC37C0">
        <w:rPr>
          <w:rFonts w:cs="Calibri"/>
        </w:rPr>
        <w:t xml:space="preserve"> </w:t>
      </w:r>
      <w:r w:rsidRPr="00EE2D88">
        <w:rPr>
          <w:rFonts w:cs="Calibri"/>
        </w:rPr>
        <w:t>–</w:t>
      </w:r>
      <w:r w:rsidR="00FC37C0">
        <w:rPr>
          <w:rFonts w:cs="Calibri"/>
        </w:rPr>
        <w:t xml:space="preserve"> junho </w:t>
      </w:r>
      <w:r w:rsidRPr="00EE2D88">
        <w:rPr>
          <w:rFonts w:cs="Calibri"/>
        </w:rPr>
        <w:t>202</w:t>
      </w:r>
      <w:r w:rsidR="00FC37C0">
        <w:rPr>
          <w:rFonts w:cs="Calibri"/>
        </w:rPr>
        <w:t>8</w:t>
      </w:r>
      <w:r w:rsidRPr="00EE2D88">
        <w:rPr>
          <w:rFonts w:cs="Calibri"/>
        </w:rPr>
        <w:t xml:space="preserve"> como ação para 2026 (Ação 1.2). Até a entrada em vigor da nova estrutura, as competências atribuídas neste Plano à Diretoria Colegiada serão exercidas pela instância competente</w:t>
      </w:r>
      <w:r w:rsidR="00FC37C0">
        <w:rPr>
          <w:rFonts w:cs="Calibri"/>
        </w:rPr>
        <w:t>, nos termos da legislação e do</w:t>
      </w:r>
      <w:r w:rsidRPr="00EE2D88">
        <w:rPr>
          <w:rFonts w:cs="Calibri"/>
        </w:rPr>
        <w:t xml:space="preserve"> Regimento Interno vigentes. Após a alteração legislativa, as referências passarão a aplicar-se à nova Diretoria Colegiada.</w:t>
      </w:r>
    </w:p>
    <w:p w14:paraId="4558221B" w14:textId="77777777" w:rsidR="008F32D6" w:rsidRDefault="008F32D6" w:rsidP="00A93C2C">
      <w:pPr>
        <w:spacing w:after="240" w:line="276" w:lineRule="auto"/>
        <w:rPr>
          <w:rFonts w:cs="Calibri"/>
          <w:szCs w:val="24"/>
        </w:rPr>
      </w:pPr>
    </w:p>
    <w:p w14:paraId="3B5D6220" w14:textId="77777777" w:rsidR="00A93C2C" w:rsidRDefault="00A93C2C" w:rsidP="00A93C2C">
      <w:pPr>
        <w:spacing w:after="240" w:line="276" w:lineRule="auto"/>
        <w:rPr>
          <w:rFonts w:cs="Calibri"/>
          <w:szCs w:val="24"/>
        </w:rPr>
      </w:pPr>
    </w:p>
    <w:p w14:paraId="13951626" w14:textId="77777777" w:rsidR="00A93C2C" w:rsidRDefault="00A93C2C" w:rsidP="00A93C2C">
      <w:pPr>
        <w:spacing w:after="240" w:line="276" w:lineRule="auto"/>
        <w:rPr>
          <w:rFonts w:cs="Calibri"/>
          <w:szCs w:val="24"/>
        </w:rPr>
      </w:pPr>
    </w:p>
    <w:p w14:paraId="14D43D38" w14:textId="77777777" w:rsidR="00A93C2C" w:rsidRDefault="00A93C2C" w:rsidP="00A93C2C">
      <w:pPr>
        <w:spacing w:after="240" w:line="276" w:lineRule="auto"/>
        <w:rPr>
          <w:rFonts w:cs="Calibri"/>
          <w:szCs w:val="24"/>
        </w:rPr>
      </w:pPr>
    </w:p>
    <w:p w14:paraId="48906844" w14:textId="77777777" w:rsidR="00A93C2C" w:rsidRDefault="00A93C2C" w:rsidP="00A93C2C">
      <w:pPr>
        <w:spacing w:after="240" w:line="276" w:lineRule="auto"/>
        <w:rPr>
          <w:rFonts w:cs="Calibri"/>
          <w:szCs w:val="24"/>
        </w:rPr>
      </w:pPr>
    </w:p>
    <w:p w14:paraId="12A40E09" w14:textId="77777777" w:rsidR="00A93C2C" w:rsidRPr="000F7197" w:rsidRDefault="00A93C2C" w:rsidP="00A93C2C">
      <w:pPr>
        <w:spacing w:after="240" w:line="276" w:lineRule="auto"/>
        <w:rPr>
          <w:rFonts w:cs="Calibri"/>
          <w:szCs w:val="24"/>
        </w:rPr>
      </w:pPr>
    </w:p>
    <w:p w14:paraId="61212C64" w14:textId="77777777" w:rsidR="00494674" w:rsidRPr="000F7197" w:rsidRDefault="00A15AEC" w:rsidP="00302CC2">
      <w:pPr>
        <w:pStyle w:val="Ttulo1"/>
        <w:spacing w:before="320" w:after="360" w:line="276" w:lineRule="auto"/>
        <w:rPr>
          <w:rFonts w:cs="Calibri"/>
        </w:rPr>
      </w:pPr>
      <w:bookmarkStart w:id="38" w:name="_Toc236513947"/>
      <w:r w:rsidRPr="000F7197">
        <w:rPr>
          <w:rFonts w:cs="Calibri"/>
        </w:rPr>
        <w:lastRenderedPageBreak/>
        <w:t>8</w:t>
      </w:r>
      <w:r w:rsidR="00494674" w:rsidRPr="000F7197">
        <w:rPr>
          <w:rFonts w:cs="Calibri"/>
        </w:rPr>
        <w:t>. SISTEMA DE GOVERNANÇA DA TRANSPARÊNCIA</w:t>
      </w:r>
      <w:bookmarkEnd w:id="38"/>
    </w:p>
    <w:p w14:paraId="50B0D636" w14:textId="77777777" w:rsidR="008F32D6" w:rsidRPr="000F7197" w:rsidRDefault="008F32D6" w:rsidP="00302CC2">
      <w:pPr>
        <w:spacing w:after="240" w:line="276" w:lineRule="auto"/>
        <w:rPr>
          <w:rFonts w:cs="Calibri"/>
          <w:szCs w:val="24"/>
        </w:rPr>
      </w:pPr>
    </w:p>
    <w:p w14:paraId="2B16C650" w14:textId="77777777" w:rsidR="00494674" w:rsidRPr="000F7197" w:rsidRDefault="00494674" w:rsidP="00302CC2">
      <w:pPr>
        <w:spacing w:after="240" w:line="276" w:lineRule="auto"/>
        <w:rPr>
          <w:rFonts w:cs="Calibri"/>
          <w:szCs w:val="24"/>
        </w:rPr>
      </w:pPr>
      <w:r w:rsidRPr="000F7197">
        <w:rPr>
          <w:rFonts w:cs="Calibri"/>
          <w:szCs w:val="24"/>
        </w:rPr>
        <w:t>A governança da transparência compreende o conjunto de responsabilidades, procedimentos e mecanismos destinados a assegurar a implementação, o acompanhamento e o aperfeiçoamento contínuo deste Plano, promovendo a coordenação entre as unidades organizacionais da AGERSINOP e garantindo a publicidade tempestiva das informações e decisões regulatórias.</w:t>
      </w:r>
    </w:p>
    <w:p w14:paraId="23C2A5BC" w14:textId="77777777" w:rsidR="008F32D6" w:rsidRPr="000F7197" w:rsidRDefault="008F32D6" w:rsidP="00302CC2">
      <w:pPr>
        <w:spacing w:after="240" w:line="276" w:lineRule="auto"/>
        <w:rPr>
          <w:rFonts w:cs="Calibri"/>
          <w:szCs w:val="24"/>
        </w:rPr>
      </w:pPr>
    </w:p>
    <w:p w14:paraId="7D5CD963" w14:textId="77777777" w:rsidR="00494674" w:rsidRPr="000F7197" w:rsidRDefault="00A15AEC" w:rsidP="00A93C2C">
      <w:pPr>
        <w:pStyle w:val="Ttulo2"/>
        <w:spacing w:after="360" w:line="276" w:lineRule="auto"/>
        <w:rPr>
          <w:rFonts w:ascii="Calibri" w:hAnsi="Calibri" w:cs="Calibri"/>
        </w:rPr>
      </w:pPr>
      <w:bookmarkStart w:id="39" w:name="_Toc236513948"/>
      <w:r w:rsidRPr="000F7197">
        <w:rPr>
          <w:rFonts w:ascii="Calibri" w:hAnsi="Calibri" w:cs="Calibri"/>
        </w:rPr>
        <w:t>8</w:t>
      </w:r>
      <w:r w:rsidR="00494674" w:rsidRPr="000F7197">
        <w:rPr>
          <w:rFonts w:ascii="Calibri" w:hAnsi="Calibri" w:cs="Calibri"/>
        </w:rPr>
        <w:t>.1. Estrutura de Governança</w:t>
      </w:r>
      <w:bookmarkEnd w:id="39"/>
    </w:p>
    <w:p w14:paraId="6E0C9EBA" w14:textId="77777777" w:rsidR="00494674" w:rsidRPr="00EE2D88" w:rsidRDefault="00494674" w:rsidP="00A93C2C">
      <w:pPr>
        <w:spacing w:after="240" w:line="276" w:lineRule="auto"/>
        <w:rPr>
          <w:rFonts w:cs="Calibri"/>
          <w:szCs w:val="24"/>
        </w:rPr>
      </w:pPr>
      <w:r w:rsidRPr="000F7197">
        <w:rPr>
          <w:rFonts w:cs="Calibri"/>
          <w:szCs w:val="24"/>
        </w:rPr>
        <w:t xml:space="preserve">A implementação deste Plano observará a estrutura organizacional da AGERSINOP, </w:t>
      </w:r>
      <w:r w:rsidRPr="00EE2D88">
        <w:rPr>
          <w:rFonts w:cs="Calibri"/>
          <w:szCs w:val="24"/>
        </w:rPr>
        <w:t>promovendo a atuação coordenada entre as unidades administrativas e técnicas, de modo a assegurar a efetividade das ações de transparência e comunicação institucional.</w:t>
      </w:r>
    </w:p>
    <w:p w14:paraId="753237D5" w14:textId="77777777" w:rsidR="00494674" w:rsidRPr="00EE2D88" w:rsidRDefault="00494674" w:rsidP="00A93C2C">
      <w:pPr>
        <w:spacing w:after="240" w:line="276" w:lineRule="auto"/>
        <w:rPr>
          <w:rFonts w:cs="Calibri"/>
          <w:szCs w:val="24"/>
        </w:rPr>
      </w:pPr>
      <w:r w:rsidRPr="00EE2D88">
        <w:rPr>
          <w:rFonts w:cs="Calibri"/>
        </w:rPr>
        <w:t>Compete à instância máxima de direção competente, de acordo com a legislação vigente, aprovar e supervisionar a implementação deste Plano, promover sua revisão periódica e deliberar sobre as medidas necessárias ao seu aperfeiçoamento, assegurando a integração das ações de transparência com o planejamento institucional e com os demais instrumentos de governança da Agência. Após a implantação da nova estrutura prevista na revisão da Lei nº 2.036/2014, essas competências caberão à Diretoria Colegiada.</w:t>
      </w:r>
    </w:p>
    <w:p w14:paraId="2294E6BC" w14:textId="77777777" w:rsidR="00494674" w:rsidRPr="000F7197" w:rsidRDefault="00494674" w:rsidP="00A93C2C">
      <w:pPr>
        <w:spacing w:after="240" w:line="276" w:lineRule="auto"/>
        <w:rPr>
          <w:rFonts w:cs="Calibri"/>
          <w:szCs w:val="24"/>
        </w:rPr>
      </w:pPr>
      <w:r w:rsidRPr="000F7197">
        <w:rPr>
          <w:rFonts w:cs="Calibri"/>
          <w:szCs w:val="24"/>
        </w:rPr>
        <w:t>As unidades técnicas e administrativas atuarão de forma integrada na execução deste Plano, observadas suas respectivas competências institucionais, cabendo-lhes produzir, validar, disponibilizar e manter atualizadas as informações sob sua responsabilidade, bem como apoiar a divulgação das decisões regulatórias e demais informações de interesse público.</w:t>
      </w:r>
    </w:p>
    <w:p w14:paraId="4564739E" w14:textId="77777777" w:rsidR="00494674" w:rsidRPr="000F7197" w:rsidRDefault="00494674" w:rsidP="00A93C2C">
      <w:pPr>
        <w:spacing w:after="240" w:line="276" w:lineRule="auto"/>
        <w:rPr>
          <w:rFonts w:cs="Calibri"/>
          <w:szCs w:val="24"/>
        </w:rPr>
      </w:pPr>
      <w:r w:rsidRPr="000F7197">
        <w:rPr>
          <w:rFonts w:cs="Calibri"/>
          <w:szCs w:val="24"/>
        </w:rPr>
        <w:t>A Ouvidoria contribuirá para o monitoramento da efetividade deste Plano, mediante a consolidação das manifestações recebidas, identificação de oportunidades de melhoria e encaminhamento de recomendações relacionadas à transparência, ao acesso à informação e ao relacionamento com os usuários dos serviços regulados.</w:t>
      </w:r>
    </w:p>
    <w:p w14:paraId="39B44C84" w14:textId="77777777" w:rsidR="00494674" w:rsidRPr="000F7197" w:rsidRDefault="00494674" w:rsidP="00A93C2C">
      <w:pPr>
        <w:spacing w:after="240" w:line="276" w:lineRule="auto"/>
        <w:rPr>
          <w:rFonts w:cs="Calibri"/>
          <w:szCs w:val="24"/>
        </w:rPr>
      </w:pPr>
      <w:r w:rsidRPr="000F7197">
        <w:rPr>
          <w:rFonts w:cs="Calibri"/>
          <w:szCs w:val="24"/>
        </w:rPr>
        <w:t xml:space="preserve">A coordenação operacional deste Plano será exercida pela unidade ou servidor formalmente designado pela </w:t>
      </w:r>
      <w:r w:rsidR="00047A7C" w:rsidRPr="000F7197">
        <w:rPr>
          <w:rFonts w:cs="Calibri"/>
          <w:szCs w:val="24"/>
        </w:rPr>
        <w:t>Diretoria Colegiada</w:t>
      </w:r>
      <w:r w:rsidRPr="000F7197">
        <w:rPr>
          <w:rFonts w:cs="Calibri"/>
          <w:szCs w:val="24"/>
        </w:rPr>
        <w:t xml:space="preserve">, competindo-lhe acompanhar sua execução, promover a articulação entre as áreas envolvidas, monitorar o cumprimento </w:t>
      </w:r>
      <w:r w:rsidRPr="000F7197">
        <w:rPr>
          <w:rFonts w:cs="Calibri"/>
          <w:szCs w:val="24"/>
        </w:rPr>
        <w:lastRenderedPageBreak/>
        <w:t>das diretrizes estabelecidas e apoiar os processos de revisão e atualização do documento.</w:t>
      </w:r>
    </w:p>
    <w:p w14:paraId="54E82ECE" w14:textId="77777777" w:rsidR="00EE02E9" w:rsidRPr="000F7197" w:rsidRDefault="00EE02E9" w:rsidP="00A93C2C">
      <w:pPr>
        <w:spacing w:after="240" w:line="276" w:lineRule="auto"/>
        <w:rPr>
          <w:rFonts w:cs="Calibri"/>
          <w:szCs w:val="24"/>
        </w:rPr>
      </w:pPr>
      <w:r w:rsidRPr="000F7197">
        <w:rPr>
          <w:rFonts w:cs="Calibri"/>
          <w:szCs w:val="24"/>
        </w:rPr>
        <w:t xml:space="preserve">A </w:t>
      </w:r>
      <w:r w:rsidR="00047A7C" w:rsidRPr="000F7197">
        <w:rPr>
          <w:rFonts w:cs="Calibri"/>
          <w:szCs w:val="24"/>
        </w:rPr>
        <w:t>Assessoria</w:t>
      </w:r>
      <w:r w:rsidRPr="000F7197">
        <w:rPr>
          <w:rFonts w:cs="Calibri"/>
          <w:szCs w:val="24"/>
        </w:rPr>
        <w:t xml:space="preserve"> de Comunicação terá papel central, contribuindo no planejamento e execução da política de comunicação institucional da agência, o que envolve produzir conteúdos educativos e informativos, administrar canais digitais e redes sociais oficiais, e traduzir termos regulatórios e técnicos complexos para uma linguagem simples, clara e acessível ao cidadão. Além disso, agir no fortalecimento do controle social e da governança, apoiando as ações de transparência ativa e dados abertos, auxiliando na divulgação e organização de audiências e consultas públicas, além de gerenciar o relacionamento com a imprensa e zelar pela estrita observância das leis de acesso à informação (LAI) e de proteção de dados pessoais (LGPD).</w:t>
      </w:r>
    </w:p>
    <w:p w14:paraId="6A588048" w14:textId="77777777" w:rsidR="00A15AEC" w:rsidRPr="000F7197" w:rsidRDefault="00A15AEC" w:rsidP="00A93C2C">
      <w:pPr>
        <w:spacing w:after="240" w:line="276" w:lineRule="auto"/>
        <w:rPr>
          <w:rFonts w:cs="Calibri"/>
          <w:szCs w:val="24"/>
        </w:rPr>
      </w:pPr>
      <w:r w:rsidRPr="000F7197">
        <w:rPr>
          <w:rFonts w:cs="Calibri"/>
          <w:szCs w:val="24"/>
        </w:rPr>
        <w:t>Recomenda-se que, à medida que a estrutura organizacional e o quadro de pessoal da AGERSINOP evoluam, essas atribuições sejam progressivamente especializadas, com a designação de responsável técnico dedicado às funções de comunicação institucional e transparência e de responsável técnico dedicado às funções de dados, sistemas e tecnologia da informação, de modo a dar sustentação institucional permanente às ações de transparência ativa, dados abertos e governança da informação previstas neste Plano, sem prejuízo da atuação hoje exercida de forma centralizada pela Assessoria de Comunicação.</w:t>
      </w:r>
    </w:p>
    <w:p w14:paraId="603E3620" w14:textId="77777777" w:rsidR="00494674" w:rsidRPr="000F7197" w:rsidRDefault="00494674" w:rsidP="00A93C2C">
      <w:pPr>
        <w:spacing w:after="240" w:line="276" w:lineRule="auto"/>
        <w:rPr>
          <w:rFonts w:cs="Calibri"/>
          <w:szCs w:val="24"/>
        </w:rPr>
      </w:pPr>
      <w:r w:rsidRPr="000F7197">
        <w:rPr>
          <w:rFonts w:cs="Calibri"/>
          <w:szCs w:val="24"/>
        </w:rPr>
        <w:t>Todos os agentes públicos da AGERSINOP deverão observar as diretrizes estabelecidas neste Plano, contribuindo para a promoção da transparência institucional, da integridade das informações e da adequada comunicação das decisões regulatórias.</w:t>
      </w:r>
    </w:p>
    <w:p w14:paraId="4DAF6003" w14:textId="49F4C73C" w:rsidR="00494674" w:rsidRPr="000F7197" w:rsidRDefault="00494674" w:rsidP="00A93C2C">
      <w:pPr>
        <w:spacing w:after="240" w:line="276" w:lineRule="auto"/>
        <w:rPr>
          <w:rFonts w:cs="Calibri"/>
          <w:szCs w:val="24"/>
        </w:rPr>
      </w:pPr>
      <w:r w:rsidRPr="000F7197">
        <w:rPr>
          <w:rFonts w:cs="Calibri"/>
          <w:szCs w:val="24"/>
        </w:rPr>
        <w:t xml:space="preserve">Em consolidação </w:t>
      </w:r>
      <w:r w:rsidR="00EE2D88">
        <w:rPr>
          <w:rFonts w:cs="Calibri"/>
          <w:szCs w:val="24"/>
        </w:rPr>
        <w:t>do</w:t>
      </w:r>
      <w:r w:rsidRPr="000F7197">
        <w:rPr>
          <w:rFonts w:cs="Calibri"/>
          <w:szCs w:val="24"/>
        </w:rPr>
        <w:t xml:space="preserve"> que foi apresentado neste item, as responsabilidades específicas relacionadas à produção, validação, publicação, atualização e preservação das informações devem observar as competências estabelecidas no Regimento Interno da AGERSINOP, podendo ser complementadas por normas administrativas específicas sempre que necessário</w:t>
      </w:r>
      <w:r w:rsidR="008F32D6" w:rsidRPr="000F7197">
        <w:rPr>
          <w:rFonts w:cs="Calibri"/>
          <w:szCs w:val="24"/>
        </w:rPr>
        <w:t>.</w:t>
      </w:r>
    </w:p>
    <w:p w14:paraId="5C032CA1" w14:textId="3188D1FC" w:rsidR="005D0C0E" w:rsidRPr="00EE2D88" w:rsidRDefault="00000000" w:rsidP="00A93C2C">
      <w:pPr>
        <w:spacing w:after="240" w:line="276" w:lineRule="auto"/>
        <w:rPr>
          <w:rFonts w:cs="Calibri"/>
        </w:rPr>
      </w:pPr>
      <w:r w:rsidRPr="00EE2D88">
        <w:rPr>
          <w:rFonts w:cs="Calibri"/>
        </w:rPr>
        <w:t xml:space="preserve">No prazo de 30 dias após a aprovação deste Plano, a instância máxima de direção deverá aprovar </w:t>
      </w:r>
      <w:r w:rsidR="00EE2D88" w:rsidRPr="00EE2D88">
        <w:rPr>
          <w:rFonts w:cs="Calibri"/>
        </w:rPr>
        <w:t xml:space="preserve">a </w:t>
      </w:r>
      <w:r w:rsidRPr="00EE2D88">
        <w:rPr>
          <w:rFonts w:cs="Calibri"/>
        </w:rPr>
        <w:t xml:space="preserve">matriz de responsabilidades que identifique, para cada categoria de informação, a unidade produtora, o responsável pela validação técnica ou jurídica, a unidade publicadora, a periodicidade, o prazo de publicação e o responsável pela atualização. A unidade coordenadora manterá registro de publicações e pendências, com </w:t>
      </w:r>
      <w:r w:rsidR="00EE2D88" w:rsidRPr="00EE2D88">
        <w:rPr>
          <w:rFonts w:cs="Calibri"/>
        </w:rPr>
        <w:t>a indicação das datas</w:t>
      </w:r>
      <w:r w:rsidRPr="00EE2D88">
        <w:rPr>
          <w:rFonts w:cs="Calibri"/>
        </w:rPr>
        <w:t xml:space="preserve"> de envio, validação, publicação, atualização e eventual retirada do conteúdo.</w:t>
      </w:r>
    </w:p>
    <w:p w14:paraId="00D3F8A7" w14:textId="77777777" w:rsidR="008F32D6" w:rsidRPr="000F7197" w:rsidRDefault="008F32D6" w:rsidP="00A93C2C">
      <w:pPr>
        <w:spacing w:after="240" w:line="276" w:lineRule="auto"/>
        <w:rPr>
          <w:rFonts w:cs="Calibri"/>
          <w:szCs w:val="24"/>
        </w:rPr>
      </w:pPr>
    </w:p>
    <w:p w14:paraId="5EF6E22D" w14:textId="77777777" w:rsidR="00494674" w:rsidRPr="000F7197" w:rsidRDefault="00A15AEC" w:rsidP="00FF294A">
      <w:pPr>
        <w:pStyle w:val="Ttulo2"/>
        <w:spacing w:after="360" w:line="276" w:lineRule="auto"/>
        <w:rPr>
          <w:rFonts w:ascii="Calibri" w:hAnsi="Calibri" w:cs="Calibri"/>
        </w:rPr>
      </w:pPr>
      <w:bookmarkStart w:id="40" w:name="_Toc236513949"/>
      <w:r w:rsidRPr="000F7197">
        <w:rPr>
          <w:rFonts w:ascii="Calibri" w:hAnsi="Calibri" w:cs="Calibri"/>
        </w:rPr>
        <w:lastRenderedPageBreak/>
        <w:t>8</w:t>
      </w:r>
      <w:r w:rsidR="00494674" w:rsidRPr="000F7197">
        <w:rPr>
          <w:rFonts w:ascii="Calibri" w:hAnsi="Calibri" w:cs="Calibri"/>
        </w:rPr>
        <w:t>.2. Fluxo de Publicação das Informações</w:t>
      </w:r>
      <w:bookmarkEnd w:id="40"/>
    </w:p>
    <w:p w14:paraId="404FCB70" w14:textId="46CDDA85" w:rsidR="00494674" w:rsidRPr="000F7197" w:rsidRDefault="00494674" w:rsidP="00A93C2C">
      <w:pPr>
        <w:spacing w:after="240" w:line="276" w:lineRule="auto"/>
        <w:rPr>
          <w:rFonts w:cs="Calibri"/>
          <w:szCs w:val="24"/>
        </w:rPr>
      </w:pPr>
      <w:r w:rsidRPr="000F7197">
        <w:rPr>
          <w:rFonts w:cs="Calibri"/>
          <w:szCs w:val="24"/>
        </w:rPr>
        <w:t xml:space="preserve">A divulgação das informações institucionais e das decisões regulatórias da AGERSINOP observará </w:t>
      </w:r>
      <w:r w:rsidR="00FF294A">
        <w:rPr>
          <w:rFonts w:cs="Calibri"/>
          <w:szCs w:val="24"/>
        </w:rPr>
        <w:t xml:space="preserve">um </w:t>
      </w:r>
      <w:r w:rsidRPr="000F7197">
        <w:rPr>
          <w:rFonts w:cs="Calibri"/>
          <w:szCs w:val="24"/>
        </w:rPr>
        <w:t>processo padronizado destinado a assegurar a tempestividade, a confiabilidade, a integridade e a rastreabilidade das informações disponibilizadas ao público, respeitadas as competências das unidades envolvidas e as disposições legais aplicáveis.</w:t>
      </w:r>
    </w:p>
    <w:p w14:paraId="503C6CFD" w14:textId="77777777" w:rsidR="00494674" w:rsidRPr="000F7197" w:rsidRDefault="00494674" w:rsidP="00A93C2C">
      <w:pPr>
        <w:spacing w:after="240" w:line="276" w:lineRule="auto"/>
        <w:rPr>
          <w:rFonts w:cs="Calibri"/>
          <w:szCs w:val="24"/>
        </w:rPr>
      </w:pPr>
      <w:r w:rsidRPr="000F7197">
        <w:rPr>
          <w:rFonts w:cs="Calibri"/>
          <w:szCs w:val="24"/>
        </w:rPr>
        <w:t>O processo de divulgação compreenderá, sempre que aplicável, as seguintes etapas:</w:t>
      </w:r>
    </w:p>
    <w:p w14:paraId="392E15EE" w14:textId="4CB495BC" w:rsidR="00494674" w:rsidRPr="000A595E" w:rsidRDefault="00302CC2" w:rsidP="000A595E">
      <w:pPr>
        <w:pStyle w:val="PargrafodaLista"/>
        <w:numPr>
          <w:ilvl w:val="0"/>
          <w:numId w:val="12"/>
        </w:numPr>
        <w:spacing w:after="240" w:line="276" w:lineRule="auto"/>
        <w:rPr>
          <w:rFonts w:ascii="Calibri" w:hAnsi="Calibri" w:cs="Calibri"/>
          <w:sz w:val="24"/>
          <w:szCs w:val="24"/>
        </w:rPr>
      </w:pPr>
      <w:r w:rsidRPr="000A595E">
        <w:rPr>
          <w:rFonts w:ascii="Calibri" w:hAnsi="Calibri" w:cs="Calibri"/>
          <w:sz w:val="24"/>
          <w:szCs w:val="24"/>
        </w:rPr>
        <w:t>P</w:t>
      </w:r>
      <w:r w:rsidR="00494674" w:rsidRPr="000A595E">
        <w:rPr>
          <w:rFonts w:ascii="Calibri" w:hAnsi="Calibri" w:cs="Calibri"/>
          <w:sz w:val="24"/>
          <w:szCs w:val="24"/>
        </w:rPr>
        <w:t xml:space="preserve">rodução ou consolidação da informação pela unidade </w:t>
      </w:r>
      <w:r w:rsidR="00DE68AE" w:rsidRPr="000A595E">
        <w:rPr>
          <w:rFonts w:ascii="Calibri" w:hAnsi="Calibri" w:cs="Calibri"/>
          <w:sz w:val="24"/>
          <w:szCs w:val="24"/>
        </w:rPr>
        <w:t>competente</w:t>
      </w:r>
      <w:r w:rsidR="00494674" w:rsidRPr="000A595E">
        <w:rPr>
          <w:rFonts w:ascii="Calibri" w:hAnsi="Calibri" w:cs="Calibri"/>
          <w:sz w:val="24"/>
          <w:szCs w:val="24"/>
        </w:rPr>
        <w:t>;</w:t>
      </w:r>
    </w:p>
    <w:p w14:paraId="380C1424" w14:textId="3000E9D7" w:rsidR="00494674" w:rsidRPr="000A595E" w:rsidRDefault="00302CC2" w:rsidP="000A595E">
      <w:pPr>
        <w:pStyle w:val="PargrafodaLista"/>
        <w:numPr>
          <w:ilvl w:val="0"/>
          <w:numId w:val="12"/>
        </w:numPr>
        <w:spacing w:after="240" w:line="276" w:lineRule="auto"/>
        <w:rPr>
          <w:rFonts w:ascii="Calibri" w:hAnsi="Calibri" w:cs="Calibri"/>
          <w:sz w:val="24"/>
          <w:szCs w:val="24"/>
        </w:rPr>
      </w:pPr>
      <w:r w:rsidRPr="000A595E">
        <w:rPr>
          <w:rFonts w:ascii="Calibri" w:hAnsi="Calibri" w:cs="Calibri"/>
          <w:sz w:val="24"/>
          <w:szCs w:val="24"/>
        </w:rPr>
        <w:t>V</w:t>
      </w:r>
      <w:r w:rsidR="00494674" w:rsidRPr="000A595E">
        <w:rPr>
          <w:rFonts w:ascii="Calibri" w:hAnsi="Calibri" w:cs="Calibri"/>
          <w:sz w:val="24"/>
          <w:szCs w:val="24"/>
        </w:rPr>
        <w:t>erificação da consistência técnica e da conformidade normativa das informações;</w:t>
      </w:r>
    </w:p>
    <w:p w14:paraId="426D8A43" w14:textId="37C1DC8B" w:rsidR="00494674" w:rsidRPr="000A595E" w:rsidRDefault="00302CC2" w:rsidP="000A595E">
      <w:pPr>
        <w:pStyle w:val="PargrafodaLista"/>
        <w:numPr>
          <w:ilvl w:val="0"/>
          <w:numId w:val="12"/>
        </w:numPr>
        <w:spacing w:after="240" w:line="276" w:lineRule="auto"/>
        <w:rPr>
          <w:rFonts w:ascii="Calibri" w:hAnsi="Calibri" w:cs="Calibri"/>
          <w:sz w:val="24"/>
          <w:szCs w:val="24"/>
        </w:rPr>
      </w:pPr>
      <w:r w:rsidRPr="000A595E">
        <w:rPr>
          <w:rFonts w:ascii="Calibri" w:hAnsi="Calibri" w:cs="Calibri"/>
          <w:sz w:val="24"/>
          <w:szCs w:val="24"/>
        </w:rPr>
        <w:t>A</w:t>
      </w:r>
      <w:r w:rsidR="00494674" w:rsidRPr="000A595E">
        <w:rPr>
          <w:rFonts w:ascii="Calibri" w:hAnsi="Calibri" w:cs="Calibri"/>
          <w:sz w:val="24"/>
          <w:szCs w:val="24"/>
        </w:rPr>
        <w:t>provação pela autoridade competente, quando exigida pela natureza do ato ou da informação;</w:t>
      </w:r>
    </w:p>
    <w:p w14:paraId="7F5DF65E" w14:textId="718259DD" w:rsidR="00494674" w:rsidRPr="000A595E" w:rsidRDefault="00302CC2" w:rsidP="000A595E">
      <w:pPr>
        <w:pStyle w:val="PargrafodaLista"/>
        <w:numPr>
          <w:ilvl w:val="0"/>
          <w:numId w:val="12"/>
        </w:numPr>
        <w:spacing w:after="240" w:line="276" w:lineRule="auto"/>
        <w:rPr>
          <w:rFonts w:ascii="Calibri" w:hAnsi="Calibri" w:cs="Calibri"/>
          <w:sz w:val="24"/>
          <w:szCs w:val="24"/>
        </w:rPr>
      </w:pPr>
      <w:r w:rsidRPr="000A595E">
        <w:rPr>
          <w:rFonts w:ascii="Calibri" w:hAnsi="Calibri" w:cs="Calibri"/>
          <w:sz w:val="24"/>
          <w:szCs w:val="24"/>
        </w:rPr>
        <w:t>E</w:t>
      </w:r>
      <w:r w:rsidR="00494674" w:rsidRPr="000A595E">
        <w:rPr>
          <w:rFonts w:ascii="Calibri" w:hAnsi="Calibri" w:cs="Calibri"/>
          <w:sz w:val="24"/>
          <w:szCs w:val="24"/>
        </w:rPr>
        <w:t>ncaminhamento para disponibilização nos canais oficiais de comunicação definidos neste Plano;</w:t>
      </w:r>
    </w:p>
    <w:p w14:paraId="52C15FAB" w14:textId="55BB0394" w:rsidR="00DE68AE" w:rsidRPr="000A595E" w:rsidRDefault="00302CC2" w:rsidP="000A595E">
      <w:pPr>
        <w:pStyle w:val="PargrafodaLista"/>
        <w:numPr>
          <w:ilvl w:val="0"/>
          <w:numId w:val="12"/>
        </w:numPr>
        <w:spacing w:after="240" w:line="276" w:lineRule="auto"/>
        <w:rPr>
          <w:rFonts w:ascii="Calibri" w:hAnsi="Calibri" w:cs="Calibri"/>
          <w:sz w:val="24"/>
          <w:szCs w:val="24"/>
        </w:rPr>
      </w:pPr>
      <w:r w:rsidRPr="000A595E">
        <w:rPr>
          <w:rFonts w:ascii="Calibri" w:hAnsi="Calibri" w:cs="Calibri"/>
          <w:sz w:val="24"/>
          <w:szCs w:val="24"/>
        </w:rPr>
        <w:t>C</w:t>
      </w:r>
      <w:r w:rsidR="00DE68AE" w:rsidRPr="000A595E">
        <w:rPr>
          <w:rFonts w:ascii="Calibri" w:hAnsi="Calibri" w:cs="Calibri"/>
          <w:sz w:val="24"/>
          <w:szCs w:val="24"/>
        </w:rPr>
        <w:t>ompatibilização da informação com os meios de divulgação a serem utilizados pela Unidade de Comunicação;</w:t>
      </w:r>
    </w:p>
    <w:p w14:paraId="5F801622" w14:textId="0AE7BE95" w:rsidR="00494674" w:rsidRPr="000A595E" w:rsidRDefault="00302CC2" w:rsidP="000A595E">
      <w:pPr>
        <w:pStyle w:val="PargrafodaLista"/>
        <w:numPr>
          <w:ilvl w:val="0"/>
          <w:numId w:val="12"/>
        </w:numPr>
        <w:spacing w:after="240" w:line="276" w:lineRule="auto"/>
        <w:rPr>
          <w:rFonts w:ascii="Calibri" w:hAnsi="Calibri" w:cs="Calibri"/>
          <w:sz w:val="24"/>
          <w:szCs w:val="24"/>
        </w:rPr>
      </w:pPr>
      <w:r w:rsidRPr="000A595E">
        <w:rPr>
          <w:rFonts w:ascii="Calibri" w:hAnsi="Calibri" w:cs="Calibri"/>
          <w:sz w:val="24"/>
          <w:szCs w:val="24"/>
        </w:rPr>
        <w:t>P</w:t>
      </w:r>
      <w:r w:rsidR="00494674" w:rsidRPr="000A595E">
        <w:rPr>
          <w:rFonts w:ascii="Calibri" w:hAnsi="Calibri" w:cs="Calibri"/>
          <w:sz w:val="24"/>
          <w:szCs w:val="24"/>
        </w:rPr>
        <w:t>ublicação e divulgação da informação ou decisão regulatória;</w:t>
      </w:r>
    </w:p>
    <w:p w14:paraId="4FDE0F96" w14:textId="0DD9A470" w:rsidR="00494674" w:rsidRPr="000A595E" w:rsidRDefault="00302CC2" w:rsidP="000A595E">
      <w:pPr>
        <w:pStyle w:val="PargrafodaLista"/>
        <w:numPr>
          <w:ilvl w:val="0"/>
          <w:numId w:val="12"/>
        </w:numPr>
        <w:spacing w:after="240" w:line="276" w:lineRule="auto"/>
        <w:rPr>
          <w:rFonts w:ascii="Calibri" w:hAnsi="Calibri" w:cs="Calibri"/>
          <w:sz w:val="24"/>
          <w:szCs w:val="24"/>
        </w:rPr>
      </w:pPr>
      <w:r w:rsidRPr="000A595E">
        <w:rPr>
          <w:rFonts w:ascii="Calibri" w:hAnsi="Calibri" w:cs="Calibri"/>
          <w:sz w:val="24"/>
          <w:szCs w:val="24"/>
        </w:rPr>
        <w:t>M</w:t>
      </w:r>
      <w:r w:rsidR="00494674" w:rsidRPr="000A595E">
        <w:rPr>
          <w:rFonts w:ascii="Calibri" w:hAnsi="Calibri" w:cs="Calibri"/>
          <w:sz w:val="24"/>
          <w:szCs w:val="24"/>
        </w:rPr>
        <w:t>anutenção, atualização e preservação do respectivo registro institucional.</w:t>
      </w:r>
    </w:p>
    <w:p w14:paraId="1508C34A" w14:textId="11A9583C" w:rsidR="005D0C0E" w:rsidRPr="00FF294A" w:rsidRDefault="00000000" w:rsidP="00A93C2C">
      <w:pPr>
        <w:spacing w:after="240" w:line="276" w:lineRule="auto"/>
        <w:rPr>
          <w:rFonts w:cs="Calibri"/>
        </w:rPr>
      </w:pPr>
      <w:r w:rsidRPr="00FF294A">
        <w:rPr>
          <w:rFonts w:cs="Calibri"/>
        </w:rPr>
        <w:t xml:space="preserve">Salvo prazo legal ou regulamentar específico, os atos e decisões regulatórias deverão ser publicados em até 5 dias úteis após a sua aprovação ou assinatura. A publicação posterior deverá ser justificada e registrada. Informações total ou parcialmente </w:t>
      </w:r>
      <w:r w:rsidR="00FF294A" w:rsidRPr="00FF294A">
        <w:rPr>
          <w:rFonts w:cs="Calibri"/>
        </w:rPr>
        <w:t xml:space="preserve">restritas deverão ser acompanhadas, sempre que possível, de uma versão pública, com a ocultação apenas dos elementos protegidos, a indicação do fundamento legal da restrição e a </w:t>
      </w:r>
      <w:r w:rsidRPr="00FF294A">
        <w:rPr>
          <w:rFonts w:cs="Calibri"/>
        </w:rPr>
        <w:t>orientação sobre o procedimento de recurso.</w:t>
      </w:r>
    </w:p>
    <w:p w14:paraId="0C38A08A" w14:textId="77777777" w:rsidR="00494674" w:rsidRPr="000F7197" w:rsidRDefault="00494674" w:rsidP="00A93C2C">
      <w:pPr>
        <w:spacing w:after="240" w:line="276" w:lineRule="auto"/>
        <w:rPr>
          <w:rFonts w:cs="Calibri"/>
          <w:szCs w:val="24"/>
        </w:rPr>
      </w:pPr>
      <w:r w:rsidRPr="000F7197">
        <w:rPr>
          <w:rFonts w:cs="Calibri"/>
          <w:szCs w:val="24"/>
        </w:rPr>
        <w:t>A execução dessas etapas deverá observar os princípios da publicidade, transparência, acessibilidade, integridade da informação, linguagem simples, rastreabilidade e segurança da informação, assegurando que o conteúdo divulgado permaneça íntegro, atualizado e acessível aos usuários e à sociedade.</w:t>
      </w:r>
    </w:p>
    <w:p w14:paraId="73737983" w14:textId="2362BDCF" w:rsidR="00494674" w:rsidRPr="000F7197" w:rsidRDefault="00494674" w:rsidP="00A93C2C">
      <w:pPr>
        <w:spacing w:after="240" w:line="276" w:lineRule="auto"/>
        <w:rPr>
          <w:rFonts w:cs="Calibri"/>
          <w:szCs w:val="24"/>
        </w:rPr>
      </w:pPr>
      <w:r w:rsidRPr="000F7197">
        <w:rPr>
          <w:rFonts w:cs="Calibri"/>
          <w:szCs w:val="24"/>
        </w:rPr>
        <w:t xml:space="preserve">Sempre que a natureza da informação </w:t>
      </w:r>
      <w:r w:rsidR="00FF294A">
        <w:rPr>
          <w:rFonts w:cs="Calibri"/>
          <w:szCs w:val="24"/>
        </w:rPr>
        <w:t xml:space="preserve">assim </w:t>
      </w:r>
      <w:r w:rsidRPr="000F7197">
        <w:rPr>
          <w:rFonts w:cs="Calibri"/>
          <w:szCs w:val="24"/>
        </w:rPr>
        <w:t xml:space="preserve">exigir, a divulgação deverá ser acompanhada da documentação técnica correspondente ou de informações suficientes </w:t>
      </w:r>
      <w:r w:rsidRPr="000F7197">
        <w:rPr>
          <w:rFonts w:cs="Calibri"/>
          <w:szCs w:val="24"/>
        </w:rPr>
        <w:lastRenderedPageBreak/>
        <w:t>para possibilitar a compreensão dos fundamentos que subsidiaram a decisão regulatória, observadas as restrições legais relativas ao sigilo e à proteção de dados pessoais.</w:t>
      </w:r>
    </w:p>
    <w:p w14:paraId="30099D50" w14:textId="77777777" w:rsidR="00494674" w:rsidRPr="000F7197" w:rsidRDefault="00494674" w:rsidP="00A93C2C">
      <w:pPr>
        <w:spacing w:after="240" w:line="276" w:lineRule="auto"/>
        <w:rPr>
          <w:rFonts w:cs="Calibri"/>
          <w:szCs w:val="24"/>
        </w:rPr>
      </w:pPr>
      <w:r w:rsidRPr="000F7197">
        <w:rPr>
          <w:rFonts w:cs="Calibri"/>
          <w:szCs w:val="24"/>
        </w:rPr>
        <w:t>A definição dos canais oficiais de divulgação observará a natureza da informação, sua relevância institucional, o público-alvo a que se destina e os objetivos da comunicação, podendo ser utilizados, de forma isolada ou complementar, os meios de divulgação previstos neste Plano. Sem prejuízo da utilização dos demais canais oficiais, todas as informações sujeitas à transparência ativa deverão ser disponibilizadas e mantidas atualizadas no Portal da Transparência da AGERSINOP, observado o disposto na legislação aplicável e nas normas internas da Agência.</w:t>
      </w:r>
    </w:p>
    <w:p w14:paraId="7BE4D050" w14:textId="77777777" w:rsidR="00494674" w:rsidRPr="000F7197" w:rsidRDefault="00494674" w:rsidP="00A93C2C">
      <w:pPr>
        <w:spacing w:after="240" w:line="276" w:lineRule="auto"/>
        <w:rPr>
          <w:rFonts w:cs="Calibri"/>
          <w:szCs w:val="24"/>
        </w:rPr>
      </w:pPr>
      <w:r w:rsidRPr="000F7197">
        <w:rPr>
          <w:rFonts w:cs="Calibri"/>
          <w:szCs w:val="24"/>
        </w:rPr>
        <w:t>As decisões regulatórias que produzam impactos relevantes aos usuários, prestadores de serviços ou titulares dos serviços públicos regulados deverão, sempre que possível, ser acompanhadas de mecanismos adicionais de divulgação, com vistas a ampliar sua compreensão e publicidade.</w:t>
      </w:r>
      <w:r w:rsidR="00110C4F" w:rsidRPr="000F7197">
        <w:rPr>
          <w:rFonts w:cs="Calibri"/>
          <w:szCs w:val="24"/>
        </w:rPr>
        <w:t xml:space="preserve"> Como exemplo mais relevante, tem-se os reajustes e revisões tarifárias.</w:t>
      </w:r>
    </w:p>
    <w:p w14:paraId="14188D7E" w14:textId="77777777" w:rsidR="00494674" w:rsidRPr="000F7197" w:rsidRDefault="00494674" w:rsidP="00A93C2C">
      <w:pPr>
        <w:spacing w:after="240" w:line="276" w:lineRule="auto"/>
        <w:rPr>
          <w:rFonts w:cs="Calibri"/>
          <w:szCs w:val="24"/>
        </w:rPr>
      </w:pPr>
      <w:r w:rsidRPr="000F7197">
        <w:rPr>
          <w:rFonts w:cs="Calibri"/>
          <w:szCs w:val="24"/>
        </w:rPr>
        <w:t>São exemplos de mecanismos adicionais de divulgação:</w:t>
      </w:r>
    </w:p>
    <w:p w14:paraId="0CF8DB24" w14:textId="714CA9C5" w:rsidR="00494674" w:rsidRPr="000F7197" w:rsidRDefault="00A93C2C" w:rsidP="00A93C2C">
      <w:pPr>
        <w:pStyle w:val="PargrafodaLista"/>
        <w:numPr>
          <w:ilvl w:val="0"/>
          <w:numId w:val="9"/>
        </w:numPr>
        <w:spacing w:after="240" w:line="276" w:lineRule="auto"/>
        <w:ind w:left="851" w:hanging="425"/>
        <w:jc w:val="both"/>
        <w:rPr>
          <w:rFonts w:ascii="Calibri" w:hAnsi="Calibri" w:cs="Calibri"/>
          <w:sz w:val="24"/>
          <w:szCs w:val="24"/>
        </w:rPr>
      </w:pPr>
      <w:r>
        <w:rPr>
          <w:rFonts w:ascii="Calibri" w:hAnsi="Calibri" w:cs="Calibri"/>
          <w:sz w:val="24"/>
          <w:szCs w:val="24"/>
        </w:rPr>
        <w:t>P</w:t>
      </w:r>
      <w:r w:rsidR="00494674" w:rsidRPr="000F7197">
        <w:rPr>
          <w:rFonts w:ascii="Calibri" w:hAnsi="Calibri" w:cs="Calibri"/>
          <w:sz w:val="24"/>
          <w:szCs w:val="24"/>
        </w:rPr>
        <w:t xml:space="preserve">ublicação de notícias institucionais; </w:t>
      </w:r>
    </w:p>
    <w:p w14:paraId="41FBA8AE" w14:textId="6A81E514" w:rsidR="00494674" w:rsidRPr="000F7197" w:rsidRDefault="00A93C2C" w:rsidP="00A93C2C">
      <w:pPr>
        <w:pStyle w:val="PargrafodaLista"/>
        <w:numPr>
          <w:ilvl w:val="0"/>
          <w:numId w:val="9"/>
        </w:numPr>
        <w:spacing w:after="240" w:line="276" w:lineRule="auto"/>
        <w:ind w:left="851" w:hanging="425"/>
        <w:jc w:val="both"/>
        <w:rPr>
          <w:rFonts w:ascii="Calibri" w:hAnsi="Calibri" w:cs="Calibri"/>
          <w:sz w:val="24"/>
          <w:szCs w:val="24"/>
        </w:rPr>
      </w:pPr>
      <w:r>
        <w:rPr>
          <w:rFonts w:ascii="Calibri" w:hAnsi="Calibri" w:cs="Calibri"/>
          <w:sz w:val="24"/>
          <w:szCs w:val="24"/>
        </w:rPr>
        <w:t>E</w:t>
      </w:r>
      <w:r w:rsidR="00494674" w:rsidRPr="000F7197">
        <w:rPr>
          <w:rFonts w:ascii="Calibri" w:hAnsi="Calibri" w:cs="Calibri"/>
          <w:sz w:val="24"/>
          <w:szCs w:val="24"/>
        </w:rPr>
        <w:t xml:space="preserve">laboração de resumos executivos em linguagem simples; </w:t>
      </w:r>
    </w:p>
    <w:p w14:paraId="6E82E251" w14:textId="2D6984B6" w:rsidR="00494674" w:rsidRPr="000F7197" w:rsidRDefault="00A93C2C" w:rsidP="00A93C2C">
      <w:pPr>
        <w:pStyle w:val="PargrafodaLista"/>
        <w:numPr>
          <w:ilvl w:val="0"/>
          <w:numId w:val="9"/>
        </w:numPr>
        <w:spacing w:after="240" w:line="276" w:lineRule="auto"/>
        <w:ind w:left="851" w:hanging="425"/>
        <w:jc w:val="both"/>
        <w:rPr>
          <w:rFonts w:ascii="Calibri" w:hAnsi="Calibri" w:cs="Calibri"/>
          <w:sz w:val="24"/>
          <w:szCs w:val="24"/>
        </w:rPr>
      </w:pPr>
      <w:r>
        <w:rPr>
          <w:rFonts w:ascii="Calibri" w:hAnsi="Calibri" w:cs="Calibri"/>
          <w:sz w:val="24"/>
          <w:szCs w:val="24"/>
        </w:rPr>
        <w:t>D</w:t>
      </w:r>
      <w:r w:rsidR="00494674" w:rsidRPr="000F7197">
        <w:rPr>
          <w:rFonts w:ascii="Calibri" w:hAnsi="Calibri" w:cs="Calibri"/>
          <w:sz w:val="24"/>
          <w:szCs w:val="24"/>
        </w:rPr>
        <w:t xml:space="preserve">ivulgação por meio das redes sociais institucionais; </w:t>
      </w:r>
    </w:p>
    <w:p w14:paraId="2E3125BA" w14:textId="763E6019" w:rsidR="00494674" w:rsidRPr="000F7197" w:rsidRDefault="00A93C2C" w:rsidP="00A93C2C">
      <w:pPr>
        <w:pStyle w:val="PargrafodaLista"/>
        <w:numPr>
          <w:ilvl w:val="0"/>
          <w:numId w:val="9"/>
        </w:numPr>
        <w:spacing w:after="240" w:line="276" w:lineRule="auto"/>
        <w:ind w:left="851" w:hanging="425"/>
        <w:jc w:val="both"/>
        <w:rPr>
          <w:rFonts w:ascii="Calibri" w:hAnsi="Calibri" w:cs="Calibri"/>
          <w:sz w:val="24"/>
          <w:szCs w:val="24"/>
        </w:rPr>
      </w:pPr>
      <w:r>
        <w:rPr>
          <w:rFonts w:ascii="Calibri" w:hAnsi="Calibri" w:cs="Calibri"/>
          <w:sz w:val="24"/>
          <w:szCs w:val="24"/>
        </w:rPr>
        <w:t>R</w:t>
      </w:r>
      <w:r w:rsidR="00494674" w:rsidRPr="000F7197">
        <w:rPr>
          <w:rFonts w:ascii="Calibri" w:hAnsi="Calibri" w:cs="Calibri"/>
          <w:sz w:val="24"/>
          <w:szCs w:val="24"/>
        </w:rPr>
        <w:t xml:space="preserve">ealização de eventos, audiências públicas ou reuniões técnicas, quando cabíveis; </w:t>
      </w:r>
    </w:p>
    <w:p w14:paraId="2E81246B" w14:textId="6E413DC8" w:rsidR="00494674" w:rsidRPr="000F7197" w:rsidRDefault="00A93C2C" w:rsidP="00A93C2C">
      <w:pPr>
        <w:pStyle w:val="PargrafodaLista"/>
        <w:numPr>
          <w:ilvl w:val="0"/>
          <w:numId w:val="9"/>
        </w:numPr>
        <w:spacing w:after="240" w:line="276" w:lineRule="auto"/>
        <w:ind w:left="851" w:hanging="425"/>
        <w:jc w:val="both"/>
        <w:rPr>
          <w:rFonts w:ascii="Calibri" w:hAnsi="Calibri" w:cs="Calibri"/>
          <w:sz w:val="24"/>
          <w:szCs w:val="24"/>
        </w:rPr>
      </w:pPr>
      <w:r>
        <w:rPr>
          <w:rFonts w:ascii="Calibri" w:hAnsi="Calibri" w:cs="Calibri"/>
          <w:sz w:val="24"/>
          <w:szCs w:val="24"/>
        </w:rPr>
        <w:t>D</w:t>
      </w:r>
      <w:r w:rsidR="00494674" w:rsidRPr="000F7197">
        <w:rPr>
          <w:rFonts w:ascii="Calibri" w:hAnsi="Calibri" w:cs="Calibri"/>
          <w:sz w:val="24"/>
          <w:szCs w:val="24"/>
        </w:rPr>
        <w:t>isponibilização de perguntas frequentes, materiais explicativos ou conteúdos complementares.</w:t>
      </w:r>
    </w:p>
    <w:p w14:paraId="2B5EDA2A" w14:textId="77777777" w:rsidR="008F32D6" w:rsidRPr="000F7197" w:rsidRDefault="008F32D6" w:rsidP="00A93C2C">
      <w:pPr>
        <w:pStyle w:val="PargrafodaLista"/>
        <w:spacing w:after="240" w:line="276" w:lineRule="auto"/>
        <w:ind w:left="720"/>
        <w:jc w:val="both"/>
        <w:rPr>
          <w:rFonts w:ascii="Calibri" w:hAnsi="Calibri" w:cs="Calibri"/>
          <w:sz w:val="24"/>
          <w:szCs w:val="24"/>
        </w:rPr>
      </w:pPr>
    </w:p>
    <w:p w14:paraId="70E4470F" w14:textId="77777777" w:rsidR="00494674" w:rsidRPr="000F7197" w:rsidRDefault="00A15AEC" w:rsidP="00A93C2C">
      <w:pPr>
        <w:pStyle w:val="Ttulo2"/>
        <w:spacing w:after="360" w:line="276" w:lineRule="auto"/>
        <w:rPr>
          <w:rFonts w:ascii="Calibri" w:hAnsi="Calibri" w:cs="Calibri"/>
        </w:rPr>
      </w:pPr>
      <w:bookmarkStart w:id="41" w:name="_Toc236513950"/>
      <w:r w:rsidRPr="000F7197">
        <w:rPr>
          <w:rFonts w:ascii="Calibri" w:hAnsi="Calibri" w:cs="Calibri"/>
        </w:rPr>
        <w:t>8</w:t>
      </w:r>
      <w:r w:rsidR="00494674" w:rsidRPr="000F7197">
        <w:rPr>
          <w:rFonts w:ascii="Calibri" w:hAnsi="Calibri" w:cs="Calibri"/>
        </w:rPr>
        <w:t>.3. Governança da Informação Regulatória</w:t>
      </w:r>
      <w:bookmarkEnd w:id="41"/>
    </w:p>
    <w:p w14:paraId="0087076F" w14:textId="77777777" w:rsidR="00494674" w:rsidRPr="000F7197" w:rsidRDefault="00494674" w:rsidP="00A93C2C">
      <w:pPr>
        <w:spacing w:after="240" w:line="276" w:lineRule="auto"/>
        <w:rPr>
          <w:rFonts w:cs="Calibri"/>
          <w:szCs w:val="24"/>
        </w:rPr>
      </w:pPr>
      <w:r w:rsidRPr="000F7197">
        <w:rPr>
          <w:rFonts w:cs="Calibri"/>
          <w:szCs w:val="24"/>
        </w:rPr>
        <w:t>A governança da informação regulatória compreende o conjunto de diretrizes, mecanismos e responsabilidades destinados a assegurar que as informações produzidas, tratadas, utilizadas e divulgadas pela AGERSINOP observem padrões de qualidade, integridade, confiabilidade, atualidade, acessibilidade e rastreabilidade, contribuindo para a efetividade da transparência regulatória e da comunicação institucional.</w:t>
      </w:r>
    </w:p>
    <w:p w14:paraId="5734DFE6" w14:textId="77777777" w:rsidR="00494674" w:rsidRPr="000F7197" w:rsidRDefault="00494674" w:rsidP="00A93C2C">
      <w:pPr>
        <w:spacing w:after="240" w:line="276" w:lineRule="auto"/>
        <w:rPr>
          <w:rFonts w:cs="Calibri"/>
          <w:szCs w:val="24"/>
        </w:rPr>
      </w:pPr>
      <w:r w:rsidRPr="000F7197">
        <w:rPr>
          <w:rFonts w:cs="Calibri"/>
          <w:szCs w:val="24"/>
        </w:rPr>
        <w:lastRenderedPageBreak/>
        <w:t>A produção e o tratamento das informações deverão observar, sempre que aplicável, os seguintes princípios:</w:t>
      </w:r>
    </w:p>
    <w:p w14:paraId="227E6BB3" w14:textId="1EC686F3" w:rsidR="00494674" w:rsidRPr="000A595E" w:rsidRDefault="00FF294A" w:rsidP="000A595E">
      <w:pPr>
        <w:pStyle w:val="PargrafodaLista"/>
        <w:numPr>
          <w:ilvl w:val="0"/>
          <w:numId w:val="13"/>
        </w:numPr>
        <w:spacing w:after="240" w:line="276" w:lineRule="auto"/>
        <w:rPr>
          <w:rFonts w:ascii="Calibri" w:hAnsi="Calibri" w:cs="Calibri"/>
          <w:sz w:val="24"/>
          <w:szCs w:val="24"/>
        </w:rPr>
      </w:pPr>
      <w:r w:rsidRPr="000A595E">
        <w:rPr>
          <w:rFonts w:ascii="Calibri" w:hAnsi="Calibri" w:cs="Calibri"/>
          <w:sz w:val="24"/>
          <w:szCs w:val="24"/>
        </w:rPr>
        <w:t>I</w:t>
      </w:r>
      <w:r w:rsidR="00494674" w:rsidRPr="000A595E">
        <w:rPr>
          <w:rFonts w:ascii="Calibri" w:hAnsi="Calibri" w:cs="Calibri"/>
          <w:sz w:val="24"/>
          <w:szCs w:val="24"/>
        </w:rPr>
        <w:t>ntegridade, assegurando que as informações reflitam fielmente os documentos, dados e decisões que lhes deram origem;</w:t>
      </w:r>
    </w:p>
    <w:p w14:paraId="66F67B9B" w14:textId="6C218F52" w:rsidR="00494674" w:rsidRPr="000A595E" w:rsidRDefault="00FF294A" w:rsidP="000A595E">
      <w:pPr>
        <w:pStyle w:val="PargrafodaLista"/>
        <w:numPr>
          <w:ilvl w:val="0"/>
          <w:numId w:val="13"/>
        </w:numPr>
        <w:spacing w:after="240" w:line="276" w:lineRule="auto"/>
        <w:rPr>
          <w:rFonts w:ascii="Calibri" w:hAnsi="Calibri" w:cs="Calibri"/>
          <w:sz w:val="24"/>
          <w:szCs w:val="24"/>
        </w:rPr>
      </w:pPr>
      <w:r w:rsidRPr="000A595E">
        <w:rPr>
          <w:rFonts w:ascii="Calibri" w:hAnsi="Calibri" w:cs="Calibri"/>
          <w:sz w:val="24"/>
          <w:szCs w:val="24"/>
        </w:rPr>
        <w:t>C</w:t>
      </w:r>
      <w:r w:rsidR="00494674" w:rsidRPr="000A595E">
        <w:rPr>
          <w:rFonts w:ascii="Calibri" w:hAnsi="Calibri" w:cs="Calibri"/>
          <w:sz w:val="24"/>
          <w:szCs w:val="24"/>
        </w:rPr>
        <w:t>onfiabilidade, garantindo a consistência técnica, jurídica e institucional das informações disponibilizadas;</w:t>
      </w:r>
    </w:p>
    <w:p w14:paraId="18F0D163" w14:textId="6CB7BA6E" w:rsidR="00494674" w:rsidRPr="000A595E" w:rsidRDefault="00FF294A" w:rsidP="000A595E">
      <w:pPr>
        <w:pStyle w:val="PargrafodaLista"/>
        <w:numPr>
          <w:ilvl w:val="0"/>
          <w:numId w:val="13"/>
        </w:numPr>
        <w:spacing w:after="240" w:line="276" w:lineRule="auto"/>
        <w:rPr>
          <w:rFonts w:ascii="Calibri" w:hAnsi="Calibri" w:cs="Calibri"/>
          <w:sz w:val="24"/>
          <w:szCs w:val="24"/>
        </w:rPr>
      </w:pPr>
      <w:r w:rsidRPr="000A595E">
        <w:rPr>
          <w:rFonts w:ascii="Calibri" w:hAnsi="Calibri" w:cs="Calibri"/>
          <w:sz w:val="24"/>
          <w:szCs w:val="24"/>
        </w:rPr>
        <w:t>A</w:t>
      </w:r>
      <w:r w:rsidR="00494674" w:rsidRPr="000A595E">
        <w:rPr>
          <w:rFonts w:ascii="Calibri" w:hAnsi="Calibri" w:cs="Calibri"/>
          <w:sz w:val="24"/>
          <w:szCs w:val="24"/>
        </w:rPr>
        <w:t>tualidade, promovendo a revisão e atualização das informações sempre que ocorrerem alterações relevantes em seu conteúdo;</w:t>
      </w:r>
    </w:p>
    <w:p w14:paraId="699D81E7" w14:textId="4511432A" w:rsidR="00494674" w:rsidRPr="000A595E" w:rsidRDefault="00FF294A" w:rsidP="000A595E">
      <w:pPr>
        <w:pStyle w:val="PargrafodaLista"/>
        <w:numPr>
          <w:ilvl w:val="0"/>
          <w:numId w:val="13"/>
        </w:numPr>
        <w:spacing w:after="240" w:line="276" w:lineRule="auto"/>
        <w:rPr>
          <w:rFonts w:ascii="Calibri" w:hAnsi="Calibri" w:cs="Calibri"/>
          <w:sz w:val="24"/>
          <w:szCs w:val="24"/>
        </w:rPr>
      </w:pPr>
      <w:r w:rsidRPr="000A595E">
        <w:rPr>
          <w:rFonts w:ascii="Calibri" w:hAnsi="Calibri" w:cs="Calibri"/>
          <w:sz w:val="24"/>
          <w:szCs w:val="24"/>
        </w:rPr>
        <w:t>R</w:t>
      </w:r>
      <w:r w:rsidR="00494674" w:rsidRPr="000A595E">
        <w:rPr>
          <w:rFonts w:ascii="Calibri" w:hAnsi="Calibri" w:cs="Calibri"/>
          <w:sz w:val="24"/>
          <w:szCs w:val="24"/>
        </w:rPr>
        <w:t>astreabilidade, possibilitando a identificação da origem, das alterações realizadas e dos documentos que fundamentam as informações divulgadas;</w:t>
      </w:r>
    </w:p>
    <w:p w14:paraId="5A8D6AEF" w14:textId="6ABFB794" w:rsidR="00494674" w:rsidRPr="000A595E" w:rsidRDefault="000A595E" w:rsidP="000A595E">
      <w:pPr>
        <w:pStyle w:val="PargrafodaLista"/>
        <w:numPr>
          <w:ilvl w:val="0"/>
          <w:numId w:val="13"/>
        </w:numPr>
        <w:spacing w:after="240" w:line="276" w:lineRule="auto"/>
        <w:rPr>
          <w:rFonts w:ascii="Calibri" w:hAnsi="Calibri" w:cs="Calibri"/>
          <w:sz w:val="24"/>
          <w:szCs w:val="24"/>
        </w:rPr>
      </w:pPr>
      <w:r>
        <w:rPr>
          <w:rFonts w:ascii="Calibri" w:hAnsi="Calibri" w:cs="Calibri"/>
          <w:sz w:val="24"/>
          <w:szCs w:val="24"/>
        </w:rPr>
        <w:t>A</w:t>
      </w:r>
      <w:r w:rsidR="00494674" w:rsidRPr="000A595E">
        <w:rPr>
          <w:rFonts w:ascii="Calibri" w:hAnsi="Calibri" w:cs="Calibri"/>
          <w:sz w:val="24"/>
          <w:szCs w:val="24"/>
        </w:rPr>
        <w:t>cessibilidade, assegurando que as informações sejam disponibilizadas em linguagem clara, objetiva e, sempre que possível, em formatos que facilitem sua consulta, reutilização e compreensão pela sociedade;</w:t>
      </w:r>
    </w:p>
    <w:p w14:paraId="7E4C41DD" w14:textId="1D93A606" w:rsidR="00494674" w:rsidRPr="000A595E" w:rsidRDefault="00FF294A" w:rsidP="000A595E">
      <w:pPr>
        <w:pStyle w:val="PargrafodaLista"/>
        <w:numPr>
          <w:ilvl w:val="0"/>
          <w:numId w:val="13"/>
        </w:numPr>
        <w:spacing w:after="240" w:line="276" w:lineRule="auto"/>
        <w:rPr>
          <w:rFonts w:ascii="Calibri" w:hAnsi="Calibri" w:cs="Calibri"/>
          <w:sz w:val="24"/>
          <w:szCs w:val="24"/>
        </w:rPr>
      </w:pPr>
      <w:r w:rsidRPr="000A595E">
        <w:rPr>
          <w:rFonts w:ascii="Calibri" w:hAnsi="Calibri" w:cs="Calibri"/>
          <w:sz w:val="24"/>
          <w:szCs w:val="24"/>
        </w:rPr>
        <w:t>S</w:t>
      </w:r>
      <w:r w:rsidR="00494674" w:rsidRPr="000A595E">
        <w:rPr>
          <w:rFonts w:ascii="Calibri" w:hAnsi="Calibri" w:cs="Calibri"/>
          <w:sz w:val="24"/>
          <w:szCs w:val="24"/>
        </w:rPr>
        <w:t>egurança da informação, observando as normas aplicáveis à proteção de dados pessoais, ao acesso à informação e à preservação das informações institucionais.</w:t>
      </w:r>
    </w:p>
    <w:p w14:paraId="4E87C2D4" w14:textId="77777777" w:rsidR="00494674" w:rsidRPr="000F7197" w:rsidRDefault="00494674" w:rsidP="00A93C2C">
      <w:pPr>
        <w:spacing w:after="240" w:line="276" w:lineRule="auto"/>
        <w:rPr>
          <w:rFonts w:cs="Calibri"/>
          <w:szCs w:val="24"/>
        </w:rPr>
      </w:pPr>
      <w:r w:rsidRPr="000F7197">
        <w:rPr>
          <w:rFonts w:cs="Calibri"/>
          <w:szCs w:val="24"/>
        </w:rPr>
        <w:t>As unidades responsáveis pela produção e divulgação das informações deverão adotar procedimentos compatíveis com esses princípios, promovendo a validação técnica das informações, a verificação de sua conformidade normativa e a atualização dos conteúdos disponibilizados nos canais oficiais da Agência.</w:t>
      </w:r>
    </w:p>
    <w:p w14:paraId="494A2F7C" w14:textId="77777777" w:rsidR="00494674" w:rsidRPr="000F7197" w:rsidRDefault="00494674" w:rsidP="00A93C2C">
      <w:pPr>
        <w:spacing w:after="240" w:line="276" w:lineRule="auto"/>
        <w:rPr>
          <w:rFonts w:cs="Calibri"/>
          <w:szCs w:val="24"/>
        </w:rPr>
      </w:pPr>
      <w:r w:rsidRPr="000F7197">
        <w:rPr>
          <w:rFonts w:cs="Calibri"/>
          <w:szCs w:val="24"/>
        </w:rPr>
        <w:t>A gestão das informações regulatórias deverá observar atuação integrada com os demais instrumentos institucionais relacionados à gestão documental, à segurança da informação, à proteção de dados pessoais, à transformação digital e à governança institucional, preservadas as finalidades e competências específicas de cada instrumento.</w:t>
      </w:r>
    </w:p>
    <w:p w14:paraId="3E0C742D" w14:textId="77777777" w:rsidR="008F32D6" w:rsidRPr="000F7197" w:rsidRDefault="008F32D6" w:rsidP="00A93C2C">
      <w:pPr>
        <w:spacing w:after="240" w:line="276" w:lineRule="auto"/>
        <w:rPr>
          <w:rFonts w:cs="Calibri"/>
          <w:szCs w:val="24"/>
        </w:rPr>
      </w:pPr>
    </w:p>
    <w:p w14:paraId="7ED1AACD" w14:textId="77777777" w:rsidR="00494674" w:rsidRPr="000F7197" w:rsidRDefault="00A15AEC" w:rsidP="00A93C2C">
      <w:pPr>
        <w:pStyle w:val="Ttulo2"/>
        <w:spacing w:after="360" w:line="276" w:lineRule="auto"/>
        <w:rPr>
          <w:rFonts w:ascii="Calibri" w:hAnsi="Calibri" w:cs="Calibri"/>
        </w:rPr>
      </w:pPr>
      <w:bookmarkStart w:id="42" w:name="_Toc236513951"/>
      <w:r w:rsidRPr="000F7197">
        <w:rPr>
          <w:rFonts w:ascii="Calibri" w:hAnsi="Calibri" w:cs="Calibri"/>
        </w:rPr>
        <w:t>8</w:t>
      </w:r>
      <w:r w:rsidR="00494674" w:rsidRPr="000F7197">
        <w:rPr>
          <w:rFonts w:ascii="Calibri" w:hAnsi="Calibri" w:cs="Calibri"/>
        </w:rPr>
        <w:t>.4. Monitoramento, Avaliação e Melhoria Contínua</w:t>
      </w:r>
      <w:bookmarkEnd w:id="42"/>
    </w:p>
    <w:p w14:paraId="4C926D1D" w14:textId="77777777" w:rsidR="00494674" w:rsidRPr="000F7197" w:rsidRDefault="00494674" w:rsidP="00A93C2C">
      <w:pPr>
        <w:spacing w:after="240" w:line="276" w:lineRule="auto"/>
        <w:rPr>
          <w:rFonts w:cs="Calibri"/>
          <w:szCs w:val="24"/>
        </w:rPr>
      </w:pPr>
      <w:r w:rsidRPr="000F7197">
        <w:rPr>
          <w:rFonts w:cs="Calibri"/>
          <w:szCs w:val="24"/>
        </w:rPr>
        <w:t>A efetividade deste Plano será acompanhada de forma contínua, com o objetivo de verificar o cumprimento de suas diretrizes, identificar oportunidades de aperfeiçoamento e subsidiar o processo de tomada de decisão quanto à transparência institucional e regulatória.</w:t>
      </w:r>
    </w:p>
    <w:p w14:paraId="2870C814" w14:textId="77777777" w:rsidR="00494674" w:rsidRPr="000F7197" w:rsidRDefault="00494674" w:rsidP="00A93C2C">
      <w:pPr>
        <w:spacing w:after="240" w:line="276" w:lineRule="auto"/>
        <w:rPr>
          <w:rFonts w:cs="Calibri"/>
          <w:szCs w:val="24"/>
        </w:rPr>
      </w:pPr>
      <w:r w:rsidRPr="000F7197">
        <w:rPr>
          <w:rFonts w:cs="Calibri"/>
          <w:szCs w:val="24"/>
        </w:rPr>
        <w:lastRenderedPageBreak/>
        <w:t>O monitoramento será conduzido de forma integrada pelas unidades responsáveis pela execução deste Plano, mediante acompanhamento periódico das ações implementadas, análise dos resultados obtidos e consolidação das informações necessárias à sua avaliação.</w:t>
      </w:r>
    </w:p>
    <w:p w14:paraId="09B8793E" w14:textId="77777777" w:rsidR="00494674" w:rsidRPr="000F7197" w:rsidRDefault="00494674" w:rsidP="00A93C2C">
      <w:pPr>
        <w:spacing w:after="240" w:line="276" w:lineRule="auto"/>
        <w:rPr>
          <w:rFonts w:cs="Calibri"/>
          <w:szCs w:val="24"/>
        </w:rPr>
      </w:pPr>
      <w:r w:rsidRPr="000F7197">
        <w:rPr>
          <w:rFonts w:cs="Calibri"/>
          <w:szCs w:val="24"/>
        </w:rPr>
        <w:t>Para fins de monitoramento, poderão ser utilizados indicadores de desempenho relacionados à transparência ativa, ao acesso à informação, à divulgação das decisões regulatórias, à participação social e ao desempenho dos canais oficiais de comunicação, observadas as competências institucionais de cada unidade administrativa.</w:t>
      </w:r>
    </w:p>
    <w:p w14:paraId="050FE810" w14:textId="77777777" w:rsidR="00494674" w:rsidRPr="00FF294A" w:rsidRDefault="00494674" w:rsidP="00A93C2C">
      <w:pPr>
        <w:spacing w:after="240" w:line="276" w:lineRule="auto"/>
        <w:rPr>
          <w:rFonts w:cs="Calibri"/>
          <w:szCs w:val="24"/>
        </w:rPr>
      </w:pPr>
      <w:r w:rsidRPr="000F7197">
        <w:rPr>
          <w:rFonts w:cs="Calibri"/>
          <w:szCs w:val="24"/>
        </w:rPr>
        <w:t xml:space="preserve">Sem prejuízo de outros indicadores que venham a ser instituídos, recomenda-se o </w:t>
      </w:r>
      <w:r w:rsidRPr="00FF294A">
        <w:rPr>
          <w:rFonts w:cs="Calibri"/>
          <w:szCs w:val="24"/>
        </w:rPr>
        <w:t>acompanhamento, sempre que aplicável, dos seguintes aspectos</w:t>
      </w:r>
      <w:r w:rsidR="00811F9C" w:rsidRPr="00FF294A">
        <w:rPr>
          <w:rFonts w:cs="Calibri"/>
          <w:szCs w:val="24"/>
        </w:rPr>
        <w:t xml:space="preserve"> (Quadro 3)</w:t>
      </w:r>
      <w:r w:rsidRPr="00FF294A">
        <w:rPr>
          <w:rFonts w:cs="Calibri"/>
          <w:szCs w:val="24"/>
        </w:rPr>
        <w:t>:</w:t>
      </w:r>
    </w:p>
    <w:p w14:paraId="7E98F3D5" w14:textId="5116EB6A" w:rsidR="00914358" w:rsidRPr="00FF294A" w:rsidRDefault="00914358" w:rsidP="000679F4">
      <w:pPr>
        <w:pStyle w:val="Legenda"/>
        <w:spacing w:before="240" w:after="120"/>
        <w:rPr>
          <w:rFonts w:cs="Calibri"/>
          <w:color w:val="auto"/>
        </w:rPr>
      </w:pPr>
      <w:bookmarkStart w:id="43" w:name="_Toc236505403"/>
      <w:r w:rsidRPr="00FF294A">
        <w:rPr>
          <w:rFonts w:cs="Calibri"/>
          <w:color w:val="auto"/>
        </w:rPr>
        <w:t xml:space="preserve">Quadro  </w:t>
      </w:r>
      <w:r w:rsidR="00F76290" w:rsidRPr="00FF294A">
        <w:rPr>
          <w:rFonts w:cs="Calibri"/>
          <w:color w:val="auto"/>
        </w:rPr>
        <w:fldChar w:fldCharType="begin"/>
      </w:r>
      <w:r w:rsidR="00F76290" w:rsidRPr="00FF294A">
        <w:rPr>
          <w:rFonts w:cs="Calibri"/>
          <w:color w:val="auto"/>
        </w:rPr>
        <w:instrText xml:space="preserve"> SEQ Quadro \* ARABIC </w:instrText>
      </w:r>
      <w:r w:rsidR="00F76290" w:rsidRPr="00FF294A">
        <w:rPr>
          <w:rFonts w:cs="Calibri"/>
          <w:color w:val="auto"/>
        </w:rPr>
        <w:fldChar w:fldCharType="separate"/>
      </w:r>
      <w:r w:rsidR="00F76290" w:rsidRPr="00FF294A">
        <w:rPr>
          <w:rFonts w:cs="Calibri"/>
          <w:noProof/>
          <w:color w:val="auto"/>
        </w:rPr>
        <w:t>3</w:t>
      </w:r>
      <w:r w:rsidR="00F76290" w:rsidRPr="00FF294A">
        <w:rPr>
          <w:rFonts w:cs="Calibri"/>
          <w:noProof/>
          <w:color w:val="auto"/>
        </w:rPr>
        <w:fldChar w:fldCharType="end"/>
      </w:r>
      <w:r w:rsidR="00F76290" w:rsidRPr="00FF294A">
        <w:rPr>
          <w:rFonts w:cs="Calibri"/>
          <w:color w:val="auto"/>
        </w:rPr>
        <w:t xml:space="preserve"> </w:t>
      </w:r>
      <w:r w:rsidRPr="00FF294A">
        <w:rPr>
          <w:rFonts w:cs="Calibri"/>
          <w:color w:val="auto"/>
        </w:rPr>
        <w:t>- Proposição de indicadores para monitoramento e avaliação do Plano de Transparência</w:t>
      </w:r>
      <w:bookmarkEnd w:id="43"/>
    </w:p>
    <w:tbl>
      <w:tblPr>
        <w:tblStyle w:val="TabeladeLista4-Destaque1"/>
        <w:tblW w:w="5000" w:type="pct"/>
        <w:tblLook w:val="0420" w:firstRow="1" w:lastRow="0" w:firstColumn="0" w:lastColumn="0" w:noHBand="0" w:noVBand="1"/>
      </w:tblPr>
      <w:tblGrid>
        <w:gridCol w:w="2404"/>
        <w:gridCol w:w="6090"/>
      </w:tblGrid>
      <w:tr w:rsidR="00F77545" w:rsidRPr="000F7197" w14:paraId="23478368" w14:textId="77777777" w:rsidTr="00F77545">
        <w:trPr>
          <w:cnfStyle w:val="100000000000" w:firstRow="1" w:lastRow="0" w:firstColumn="0" w:lastColumn="0" w:oddVBand="0" w:evenVBand="0" w:oddHBand="0" w:evenHBand="0" w:firstRowFirstColumn="0" w:firstRowLastColumn="0" w:lastRowFirstColumn="0" w:lastRowLastColumn="0"/>
          <w:tblHeader/>
        </w:trPr>
        <w:tc>
          <w:tcPr>
            <w:tcW w:w="1415" w:type="pct"/>
            <w:vAlign w:val="center"/>
          </w:tcPr>
          <w:p w14:paraId="4CCF3CFF" w14:textId="77777777" w:rsidR="00F77545" w:rsidRPr="000F7197" w:rsidRDefault="00F77545" w:rsidP="00F77545">
            <w:pPr>
              <w:spacing w:before="120" w:line="240" w:lineRule="auto"/>
              <w:jc w:val="center"/>
              <w:rPr>
                <w:rFonts w:eastAsia="Calibri" w:cs="Calibri"/>
                <w:sz w:val="22"/>
                <w:szCs w:val="22"/>
              </w:rPr>
            </w:pPr>
            <w:r w:rsidRPr="000F7197">
              <w:rPr>
                <w:rFonts w:cs="Calibri"/>
                <w:sz w:val="22"/>
                <w:szCs w:val="22"/>
              </w:rPr>
              <w:t>Dimensão</w:t>
            </w:r>
          </w:p>
        </w:tc>
        <w:tc>
          <w:tcPr>
            <w:tcW w:w="3585" w:type="pct"/>
            <w:vAlign w:val="center"/>
          </w:tcPr>
          <w:p w14:paraId="4563DDF9" w14:textId="77777777" w:rsidR="00F77545" w:rsidRPr="000F7197" w:rsidRDefault="00F77545" w:rsidP="00F77545">
            <w:pPr>
              <w:spacing w:before="120" w:line="240" w:lineRule="auto"/>
              <w:jc w:val="center"/>
              <w:rPr>
                <w:rFonts w:eastAsia="Calibri" w:cs="Calibri"/>
                <w:sz w:val="22"/>
                <w:szCs w:val="22"/>
              </w:rPr>
            </w:pPr>
            <w:r w:rsidRPr="000F7197">
              <w:rPr>
                <w:rFonts w:cs="Calibri"/>
                <w:sz w:val="22"/>
                <w:szCs w:val="22"/>
              </w:rPr>
              <w:t>Indicadores sugeridos</w:t>
            </w:r>
          </w:p>
        </w:tc>
      </w:tr>
      <w:tr w:rsidR="00F77545" w:rsidRPr="000F7197" w14:paraId="356137AE" w14:textId="77777777" w:rsidTr="00F77545">
        <w:trPr>
          <w:cnfStyle w:val="000000100000" w:firstRow="0" w:lastRow="0" w:firstColumn="0" w:lastColumn="0" w:oddVBand="0" w:evenVBand="0" w:oddHBand="1" w:evenHBand="0" w:firstRowFirstColumn="0" w:firstRowLastColumn="0" w:lastRowFirstColumn="0" w:lastRowLastColumn="0"/>
        </w:trPr>
        <w:tc>
          <w:tcPr>
            <w:tcW w:w="1415" w:type="pct"/>
            <w:vAlign w:val="center"/>
          </w:tcPr>
          <w:p w14:paraId="0989007B" w14:textId="77777777" w:rsidR="00F77545" w:rsidRPr="000F7197" w:rsidRDefault="00F77545" w:rsidP="00F77545">
            <w:pPr>
              <w:spacing w:before="60" w:after="60" w:line="240" w:lineRule="auto"/>
              <w:rPr>
                <w:rFonts w:eastAsia="Calibri" w:cs="Calibri"/>
                <w:color w:val="000000"/>
                <w:sz w:val="22"/>
                <w:szCs w:val="22"/>
              </w:rPr>
            </w:pPr>
            <w:r w:rsidRPr="000F7197">
              <w:rPr>
                <w:rFonts w:cs="Calibri"/>
                <w:b/>
                <w:bCs/>
                <w:sz w:val="22"/>
                <w:szCs w:val="22"/>
              </w:rPr>
              <w:t>Transparência Ativa</w:t>
            </w:r>
          </w:p>
        </w:tc>
        <w:tc>
          <w:tcPr>
            <w:tcW w:w="3585" w:type="pct"/>
            <w:vAlign w:val="center"/>
          </w:tcPr>
          <w:p w14:paraId="67E41E09" w14:textId="77777777" w:rsidR="00F77545" w:rsidRPr="000F7197" w:rsidRDefault="00F77545" w:rsidP="00F77545">
            <w:pPr>
              <w:spacing w:before="60" w:after="60" w:line="240" w:lineRule="auto"/>
              <w:jc w:val="left"/>
              <w:rPr>
                <w:rFonts w:eastAsia="Calibri" w:cs="Calibri"/>
                <w:color w:val="000000"/>
                <w:sz w:val="22"/>
                <w:szCs w:val="22"/>
              </w:rPr>
            </w:pPr>
            <w:r w:rsidRPr="000F7197">
              <w:rPr>
                <w:rFonts w:cs="Calibri"/>
                <w:sz w:val="22"/>
                <w:szCs w:val="22"/>
              </w:rPr>
              <w:t>Percentual de informações obrigatórias disponibilizadas e mantidas atualizadas no Portal da Transparência; percentual de informações publicadas dentro dos prazos estabelecidos.</w:t>
            </w:r>
          </w:p>
        </w:tc>
      </w:tr>
      <w:tr w:rsidR="00F77545" w:rsidRPr="000F7197" w14:paraId="00646BF4" w14:textId="77777777" w:rsidTr="00F77545">
        <w:tc>
          <w:tcPr>
            <w:tcW w:w="1415" w:type="pct"/>
            <w:vAlign w:val="center"/>
          </w:tcPr>
          <w:p w14:paraId="6DA1E414" w14:textId="77777777" w:rsidR="00F77545" w:rsidRPr="000F7197" w:rsidRDefault="00F77545" w:rsidP="00F77545">
            <w:pPr>
              <w:spacing w:before="60" w:after="60" w:line="240" w:lineRule="auto"/>
              <w:rPr>
                <w:rFonts w:eastAsia="Calibri" w:cs="Calibri"/>
                <w:color w:val="000000"/>
                <w:sz w:val="22"/>
                <w:szCs w:val="22"/>
              </w:rPr>
            </w:pPr>
            <w:r w:rsidRPr="000F7197">
              <w:rPr>
                <w:rFonts w:cs="Calibri"/>
                <w:b/>
                <w:bCs/>
                <w:sz w:val="22"/>
                <w:szCs w:val="22"/>
              </w:rPr>
              <w:t>Decisões Regulatórias</w:t>
            </w:r>
          </w:p>
        </w:tc>
        <w:tc>
          <w:tcPr>
            <w:tcW w:w="3585" w:type="pct"/>
            <w:vAlign w:val="center"/>
          </w:tcPr>
          <w:p w14:paraId="76B7B33F" w14:textId="77777777" w:rsidR="00F77545" w:rsidRPr="000F7197" w:rsidRDefault="00F77545" w:rsidP="00F77545">
            <w:pPr>
              <w:spacing w:before="60" w:after="60" w:line="240" w:lineRule="auto"/>
              <w:jc w:val="left"/>
              <w:rPr>
                <w:rFonts w:eastAsia="Calibri" w:cs="Calibri"/>
                <w:color w:val="000000"/>
                <w:sz w:val="22"/>
                <w:szCs w:val="22"/>
              </w:rPr>
            </w:pPr>
            <w:r w:rsidRPr="000F7197">
              <w:rPr>
                <w:rFonts w:cs="Calibri"/>
                <w:sz w:val="22"/>
                <w:szCs w:val="22"/>
              </w:rPr>
              <w:t>Tempo médio entre a aprovação do ato regulatório e sua disponibilização nos canais oficiais; percentual de atos regulatórios publicados com documentação técnica de suporte (AIR, notas técnicas, pareceres ou documentos equivalentes, quando aplicáveis).</w:t>
            </w:r>
          </w:p>
        </w:tc>
      </w:tr>
      <w:tr w:rsidR="00F77545" w:rsidRPr="000F7197" w14:paraId="3CE6437B" w14:textId="77777777" w:rsidTr="00F77545">
        <w:trPr>
          <w:cnfStyle w:val="000000100000" w:firstRow="0" w:lastRow="0" w:firstColumn="0" w:lastColumn="0" w:oddVBand="0" w:evenVBand="0" w:oddHBand="1" w:evenHBand="0" w:firstRowFirstColumn="0" w:firstRowLastColumn="0" w:lastRowFirstColumn="0" w:lastRowLastColumn="0"/>
        </w:trPr>
        <w:tc>
          <w:tcPr>
            <w:tcW w:w="1415" w:type="pct"/>
            <w:vAlign w:val="center"/>
          </w:tcPr>
          <w:p w14:paraId="278E310E" w14:textId="77777777" w:rsidR="00F77545" w:rsidRPr="000F7197" w:rsidRDefault="00F77545" w:rsidP="00F77545">
            <w:pPr>
              <w:spacing w:before="60" w:after="60" w:line="240" w:lineRule="auto"/>
              <w:rPr>
                <w:rFonts w:eastAsia="Calibri" w:cs="Calibri"/>
                <w:color w:val="000000"/>
                <w:sz w:val="22"/>
                <w:szCs w:val="22"/>
              </w:rPr>
            </w:pPr>
            <w:r w:rsidRPr="000F7197">
              <w:rPr>
                <w:rFonts w:cs="Calibri"/>
                <w:b/>
                <w:bCs/>
                <w:sz w:val="22"/>
                <w:szCs w:val="22"/>
              </w:rPr>
              <w:t>Acesso à Informação</w:t>
            </w:r>
          </w:p>
        </w:tc>
        <w:tc>
          <w:tcPr>
            <w:tcW w:w="3585" w:type="pct"/>
            <w:vAlign w:val="center"/>
          </w:tcPr>
          <w:p w14:paraId="14FCAF85" w14:textId="77777777" w:rsidR="00F77545" w:rsidRPr="000F7197" w:rsidRDefault="00F77545" w:rsidP="00F77545">
            <w:pPr>
              <w:spacing w:before="60" w:after="60" w:line="240" w:lineRule="auto"/>
              <w:jc w:val="left"/>
              <w:rPr>
                <w:rFonts w:eastAsia="Calibri" w:cs="Calibri"/>
                <w:color w:val="000000"/>
                <w:sz w:val="22"/>
                <w:szCs w:val="22"/>
              </w:rPr>
            </w:pPr>
            <w:r w:rsidRPr="000F7197">
              <w:rPr>
                <w:rFonts w:cs="Calibri"/>
                <w:sz w:val="22"/>
                <w:szCs w:val="22"/>
              </w:rPr>
              <w:t>Percentual de pedidos de acesso respondidos dentro do prazo legal; tempo médio de resposta às solicitações recebidas pelo SIC.</w:t>
            </w:r>
          </w:p>
        </w:tc>
      </w:tr>
      <w:tr w:rsidR="00F77545" w:rsidRPr="000F7197" w14:paraId="6DA9434E" w14:textId="77777777" w:rsidTr="00F77545">
        <w:tc>
          <w:tcPr>
            <w:tcW w:w="1415" w:type="pct"/>
            <w:vAlign w:val="center"/>
          </w:tcPr>
          <w:p w14:paraId="68B78811" w14:textId="77777777" w:rsidR="00F77545" w:rsidRPr="000F7197" w:rsidRDefault="00F77545" w:rsidP="00F77545">
            <w:pPr>
              <w:spacing w:before="60" w:after="60" w:line="240" w:lineRule="auto"/>
              <w:rPr>
                <w:rFonts w:eastAsia="Calibri" w:cs="Calibri"/>
                <w:color w:val="000000"/>
                <w:sz w:val="22"/>
                <w:szCs w:val="22"/>
              </w:rPr>
            </w:pPr>
            <w:r w:rsidRPr="000F7197">
              <w:rPr>
                <w:rFonts w:cs="Calibri"/>
                <w:b/>
                <w:bCs/>
                <w:sz w:val="22"/>
                <w:szCs w:val="22"/>
              </w:rPr>
              <w:t>Participação Social</w:t>
            </w:r>
          </w:p>
        </w:tc>
        <w:tc>
          <w:tcPr>
            <w:tcW w:w="3585" w:type="pct"/>
            <w:vAlign w:val="center"/>
          </w:tcPr>
          <w:p w14:paraId="63EBF1D4" w14:textId="77777777" w:rsidR="00F77545" w:rsidRPr="000F7197" w:rsidRDefault="00F77545" w:rsidP="00F77545">
            <w:pPr>
              <w:spacing w:before="60" w:after="60" w:line="240" w:lineRule="auto"/>
              <w:jc w:val="left"/>
              <w:rPr>
                <w:rFonts w:eastAsia="Calibri" w:cs="Calibri"/>
                <w:color w:val="000000"/>
                <w:sz w:val="22"/>
                <w:szCs w:val="22"/>
              </w:rPr>
            </w:pPr>
            <w:r w:rsidRPr="000F7197">
              <w:rPr>
                <w:rFonts w:cs="Calibri"/>
                <w:sz w:val="22"/>
                <w:szCs w:val="22"/>
              </w:rPr>
              <w:t>Quantidade de consultas e audiências públicas realizadas; percentual de contribuições respondidas ou consideradas nos respectivos processos regulatórios, quando cabível.</w:t>
            </w:r>
          </w:p>
        </w:tc>
      </w:tr>
      <w:tr w:rsidR="00F77545" w:rsidRPr="000F7197" w14:paraId="16901E38" w14:textId="77777777" w:rsidTr="00F77545">
        <w:trPr>
          <w:cnfStyle w:val="000000100000" w:firstRow="0" w:lastRow="0" w:firstColumn="0" w:lastColumn="0" w:oddVBand="0" w:evenVBand="0" w:oddHBand="1" w:evenHBand="0" w:firstRowFirstColumn="0" w:firstRowLastColumn="0" w:lastRowFirstColumn="0" w:lastRowLastColumn="0"/>
        </w:trPr>
        <w:tc>
          <w:tcPr>
            <w:tcW w:w="1415" w:type="pct"/>
            <w:vAlign w:val="center"/>
          </w:tcPr>
          <w:p w14:paraId="1187F9C1" w14:textId="77777777" w:rsidR="00F77545" w:rsidRPr="000F7197" w:rsidRDefault="00F77545" w:rsidP="00F77545">
            <w:pPr>
              <w:spacing w:before="60" w:after="60" w:line="240" w:lineRule="auto"/>
              <w:rPr>
                <w:rFonts w:eastAsia="Calibri" w:cs="Calibri"/>
                <w:color w:val="000000"/>
                <w:sz w:val="22"/>
                <w:szCs w:val="22"/>
              </w:rPr>
            </w:pPr>
            <w:r w:rsidRPr="000F7197">
              <w:rPr>
                <w:rFonts w:cs="Calibri"/>
                <w:b/>
                <w:bCs/>
                <w:sz w:val="22"/>
                <w:szCs w:val="22"/>
              </w:rPr>
              <w:t>Ouvidoria</w:t>
            </w:r>
          </w:p>
        </w:tc>
        <w:tc>
          <w:tcPr>
            <w:tcW w:w="3585" w:type="pct"/>
            <w:vAlign w:val="center"/>
          </w:tcPr>
          <w:p w14:paraId="288522AD" w14:textId="77777777" w:rsidR="00F77545" w:rsidRPr="000F7197" w:rsidRDefault="00F77545" w:rsidP="00F77545">
            <w:pPr>
              <w:spacing w:before="60" w:after="60" w:line="240" w:lineRule="auto"/>
              <w:jc w:val="left"/>
              <w:rPr>
                <w:rFonts w:eastAsia="Calibri" w:cs="Calibri"/>
                <w:color w:val="000000"/>
                <w:sz w:val="22"/>
                <w:szCs w:val="22"/>
              </w:rPr>
            </w:pPr>
            <w:r w:rsidRPr="000F7197">
              <w:rPr>
                <w:rFonts w:cs="Calibri"/>
                <w:sz w:val="22"/>
                <w:szCs w:val="22"/>
              </w:rPr>
              <w:t>Quantidade de manifestações relacionadas à transparência; índice de resolutividade das manifestações; tempo médio de resposta ao usuário.</w:t>
            </w:r>
          </w:p>
        </w:tc>
      </w:tr>
      <w:tr w:rsidR="00F77545" w:rsidRPr="000F7197" w14:paraId="24C10859" w14:textId="77777777" w:rsidTr="00F77545">
        <w:tc>
          <w:tcPr>
            <w:tcW w:w="1415" w:type="pct"/>
            <w:vAlign w:val="center"/>
          </w:tcPr>
          <w:p w14:paraId="31E3F5E1" w14:textId="77777777" w:rsidR="00F77545" w:rsidRPr="000F7197" w:rsidRDefault="00F77545" w:rsidP="00F77545">
            <w:pPr>
              <w:spacing w:before="60" w:after="60" w:line="240" w:lineRule="auto"/>
              <w:rPr>
                <w:rFonts w:eastAsia="Calibri" w:cs="Calibri"/>
                <w:color w:val="000000"/>
                <w:sz w:val="22"/>
                <w:szCs w:val="22"/>
              </w:rPr>
            </w:pPr>
            <w:r w:rsidRPr="000F7197">
              <w:rPr>
                <w:rFonts w:cs="Calibri"/>
                <w:b/>
                <w:bCs/>
                <w:sz w:val="22"/>
                <w:szCs w:val="22"/>
              </w:rPr>
              <w:t>Comunicação Institucional</w:t>
            </w:r>
          </w:p>
        </w:tc>
        <w:tc>
          <w:tcPr>
            <w:tcW w:w="3585" w:type="pct"/>
            <w:vAlign w:val="center"/>
          </w:tcPr>
          <w:p w14:paraId="115C80AC" w14:textId="77777777" w:rsidR="00F77545" w:rsidRPr="000F7197" w:rsidRDefault="00F77545" w:rsidP="00F77545">
            <w:pPr>
              <w:spacing w:before="60" w:after="60" w:line="240" w:lineRule="auto"/>
              <w:jc w:val="left"/>
              <w:rPr>
                <w:rFonts w:eastAsia="Calibri" w:cs="Calibri"/>
                <w:color w:val="000000"/>
                <w:sz w:val="22"/>
                <w:szCs w:val="22"/>
              </w:rPr>
            </w:pPr>
            <w:r w:rsidRPr="000F7197">
              <w:rPr>
                <w:rFonts w:cs="Calibri"/>
                <w:sz w:val="22"/>
                <w:szCs w:val="22"/>
              </w:rPr>
              <w:t>Número de publicações referentes às decisões regulatórias; acessos às páginas de transparência; alcance das comunicações institucionais; visualizações de documentos estratégicos disponibilizados ao público.</w:t>
            </w:r>
          </w:p>
        </w:tc>
      </w:tr>
      <w:tr w:rsidR="00F77545" w:rsidRPr="000F7197" w14:paraId="58387456" w14:textId="77777777" w:rsidTr="00F77545">
        <w:trPr>
          <w:cnfStyle w:val="000000100000" w:firstRow="0" w:lastRow="0" w:firstColumn="0" w:lastColumn="0" w:oddVBand="0" w:evenVBand="0" w:oddHBand="1" w:evenHBand="0" w:firstRowFirstColumn="0" w:firstRowLastColumn="0" w:lastRowFirstColumn="0" w:lastRowLastColumn="0"/>
        </w:trPr>
        <w:tc>
          <w:tcPr>
            <w:tcW w:w="1415" w:type="pct"/>
            <w:vAlign w:val="center"/>
          </w:tcPr>
          <w:p w14:paraId="1C6A0B36" w14:textId="77777777" w:rsidR="00F77545" w:rsidRPr="000F7197" w:rsidRDefault="00F77545" w:rsidP="00A93C2C">
            <w:pPr>
              <w:spacing w:after="240" w:line="276" w:lineRule="auto"/>
              <w:rPr>
                <w:rFonts w:eastAsia="Calibri" w:cs="Calibri"/>
                <w:color w:val="000000"/>
                <w:sz w:val="22"/>
                <w:szCs w:val="22"/>
              </w:rPr>
            </w:pPr>
            <w:r w:rsidRPr="000F7197">
              <w:rPr>
                <w:rFonts w:cs="Calibri"/>
                <w:b/>
                <w:bCs/>
                <w:sz w:val="22"/>
                <w:szCs w:val="22"/>
              </w:rPr>
              <w:t>Gestão Documental</w:t>
            </w:r>
          </w:p>
        </w:tc>
        <w:tc>
          <w:tcPr>
            <w:tcW w:w="3585" w:type="pct"/>
            <w:vAlign w:val="center"/>
          </w:tcPr>
          <w:p w14:paraId="2B3CD808" w14:textId="77777777" w:rsidR="00F77545" w:rsidRPr="000F7197" w:rsidRDefault="00F77545" w:rsidP="00A93C2C">
            <w:pPr>
              <w:spacing w:after="240" w:line="276" w:lineRule="auto"/>
              <w:jc w:val="left"/>
              <w:rPr>
                <w:rFonts w:eastAsia="Calibri" w:cs="Calibri"/>
                <w:color w:val="000000"/>
                <w:sz w:val="22"/>
                <w:szCs w:val="22"/>
              </w:rPr>
            </w:pPr>
            <w:r w:rsidRPr="000F7197">
              <w:rPr>
                <w:rFonts w:cs="Calibri"/>
                <w:sz w:val="22"/>
                <w:szCs w:val="22"/>
              </w:rPr>
              <w:t>Percentual de documentos publicados em formato pesquisável e acessível; atualização periódica do acervo normativo e regulatório.</w:t>
            </w:r>
          </w:p>
        </w:tc>
      </w:tr>
    </w:tbl>
    <w:p w14:paraId="08D3E162" w14:textId="77777777" w:rsidR="00494674" w:rsidRPr="000F7197" w:rsidRDefault="00494674" w:rsidP="00A93C2C">
      <w:pPr>
        <w:spacing w:after="240" w:line="276" w:lineRule="auto"/>
        <w:rPr>
          <w:rFonts w:cs="Calibri"/>
        </w:rPr>
      </w:pPr>
    </w:p>
    <w:p w14:paraId="437A33C9" w14:textId="77777777" w:rsidR="00494674" w:rsidRPr="000F7197" w:rsidRDefault="00494674" w:rsidP="00A93C2C">
      <w:pPr>
        <w:spacing w:after="240" w:line="276" w:lineRule="auto"/>
        <w:rPr>
          <w:rFonts w:cs="Calibri"/>
          <w:szCs w:val="24"/>
        </w:rPr>
      </w:pPr>
      <w:r w:rsidRPr="000F7197">
        <w:rPr>
          <w:rFonts w:cs="Calibri"/>
          <w:szCs w:val="24"/>
        </w:rPr>
        <w:lastRenderedPageBreak/>
        <w:t>Além dos indicadores de desempenho, a avaliação da efetividade deste Plano poderá considerar recomendações oriundas da Ouvidoria, dos órgãos de controle, dos processos de auditoria, das avaliações promovidas pela Agência Nacional de Águas e Saneamento Básico (ANA), bem como das contribuições recebidas por meio de consultas públicas, audiências públicas e demais mecanismos de participação social, de modo a promover o aperfeiçoamento contínuo das práticas de transparência regulatória.</w:t>
      </w:r>
    </w:p>
    <w:p w14:paraId="42216EED" w14:textId="1CB9658C" w:rsidR="005D0C0E" w:rsidRPr="00445C6D" w:rsidRDefault="00000000" w:rsidP="00A93C2C">
      <w:pPr>
        <w:spacing w:after="240" w:line="276" w:lineRule="auto"/>
        <w:rPr>
          <w:rFonts w:cs="Calibri"/>
        </w:rPr>
      </w:pPr>
      <w:r w:rsidRPr="00445C6D">
        <w:rPr>
          <w:rFonts w:cs="Calibri"/>
        </w:rPr>
        <w:t xml:space="preserve">Até 60 dias após a aprovação deste Plano, a unidade coordenadora deverá elaborar </w:t>
      </w:r>
      <w:r w:rsidR="00445C6D">
        <w:rPr>
          <w:rFonts w:cs="Calibri"/>
        </w:rPr>
        <w:t xml:space="preserve">uma </w:t>
      </w:r>
      <w:r w:rsidRPr="00445C6D">
        <w:rPr>
          <w:rFonts w:cs="Calibri"/>
        </w:rPr>
        <w:t>ficha técnica para cada indicador, contendo definição, fórmula de cálculo, fonte de dados, responsável, periodicidade, linha de base e meta anual. Os resultados serão apurados trimestralmente e consolidados no Relatório Anual de Gestão. Recomenda-se estabelecer, como metas mínimas iniciais, 100% dos itens obrigatórios disponíveis e atualizados, 100% dos pedidos de acesso respondidos no prazo legal e 100% dos atos regulatórios publicados no prazo definido neste Plano.</w:t>
      </w:r>
    </w:p>
    <w:p w14:paraId="170DF446" w14:textId="77777777" w:rsidR="00A93C2C" w:rsidRPr="000F7197" w:rsidRDefault="00A93C2C" w:rsidP="00A93C2C">
      <w:pPr>
        <w:spacing w:after="240" w:line="276" w:lineRule="auto"/>
        <w:rPr>
          <w:rFonts w:cs="Calibri"/>
        </w:rPr>
      </w:pPr>
    </w:p>
    <w:p w14:paraId="17A949D3" w14:textId="77777777" w:rsidR="00494674" w:rsidRPr="000F7197" w:rsidRDefault="00A15AEC" w:rsidP="00DC3D95">
      <w:pPr>
        <w:pStyle w:val="Ttulo2"/>
        <w:rPr>
          <w:rFonts w:ascii="Calibri" w:hAnsi="Calibri" w:cs="Calibri"/>
        </w:rPr>
      </w:pPr>
      <w:bookmarkStart w:id="44" w:name="_Toc236513952"/>
      <w:r w:rsidRPr="000F7197">
        <w:rPr>
          <w:rFonts w:ascii="Calibri" w:hAnsi="Calibri" w:cs="Calibri"/>
        </w:rPr>
        <w:t>8</w:t>
      </w:r>
      <w:r w:rsidR="00494674" w:rsidRPr="000F7197">
        <w:rPr>
          <w:rFonts w:ascii="Calibri" w:hAnsi="Calibri" w:cs="Calibri"/>
        </w:rPr>
        <w:t>.5. Revisão do Plano</w:t>
      </w:r>
      <w:bookmarkEnd w:id="44"/>
    </w:p>
    <w:p w14:paraId="5481E151" w14:textId="77777777" w:rsidR="00494674" w:rsidRPr="000F7197" w:rsidRDefault="00494674" w:rsidP="00A93C2C">
      <w:pPr>
        <w:spacing w:after="240" w:line="276" w:lineRule="auto"/>
        <w:rPr>
          <w:rFonts w:cs="Calibri"/>
          <w:szCs w:val="24"/>
        </w:rPr>
      </w:pPr>
      <w:r w:rsidRPr="000F7197">
        <w:rPr>
          <w:rFonts w:cs="Calibri"/>
          <w:szCs w:val="24"/>
        </w:rPr>
        <w:t>O presente Plano constitui instrumento permanente de governança da transparência da AGERSINOP, devendo permanecer atualizado e compatível com a evolução da legislação aplicável, das diretrizes institucionais, das boas práticas regulatórias e das necessidades identificadas no exercício das atividades da Agência.</w:t>
      </w:r>
    </w:p>
    <w:p w14:paraId="15ADCD13" w14:textId="74580590" w:rsidR="00494674" w:rsidRPr="000F7197" w:rsidRDefault="00494674" w:rsidP="00A93C2C">
      <w:pPr>
        <w:spacing w:after="240" w:line="276" w:lineRule="auto"/>
        <w:rPr>
          <w:rFonts w:cs="Calibri"/>
          <w:szCs w:val="24"/>
        </w:rPr>
      </w:pPr>
      <w:r w:rsidRPr="000F7197">
        <w:rPr>
          <w:rFonts w:cs="Calibri"/>
          <w:szCs w:val="24"/>
        </w:rPr>
        <w:t xml:space="preserve">A avaliação de sua implementação será realizada de forma contínua, considerando os resultados do monitoramento previsto neste Plano, as recomendações oriundas da Ouvidoria, dos órgãos de controle, das auditorias internas e externas, das avaliações promovidas pela Agência Nacional de Águas e Saneamento Básico </w:t>
      </w:r>
      <w:r w:rsidR="000A595E">
        <w:rPr>
          <w:rFonts w:cs="Calibri"/>
          <w:szCs w:val="24"/>
        </w:rPr>
        <w:t>(</w:t>
      </w:r>
      <w:r w:rsidRPr="000F7197">
        <w:rPr>
          <w:rFonts w:cs="Calibri"/>
          <w:szCs w:val="24"/>
        </w:rPr>
        <w:t>ANA</w:t>
      </w:r>
      <w:r w:rsidR="000A595E">
        <w:rPr>
          <w:rFonts w:cs="Calibri"/>
          <w:szCs w:val="24"/>
        </w:rPr>
        <w:t>)</w:t>
      </w:r>
      <w:r w:rsidRPr="000F7197">
        <w:rPr>
          <w:rFonts w:cs="Calibri"/>
          <w:szCs w:val="24"/>
        </w:rPr>
        <w:t>, bem como as contribuições decorrentes dos mecanismos de participação e controle social.</w:t>
      </w:r>
    </w:p>
    <w:p w14:paraId="47A113EA" w14:textId="77777777" w:rsidR="00494674" w:rsidRPr="000A595E" w:rsidRDefault="00494674" w:rsidP="000A595E">
      <w:pPr>
        <w:spacing w:after="240" w:line="276" w:lineRule="auto"/>
        <w:rPr>
          <w:rFonts w:cs="Calibri"/>
          <w:szCs w:val="24"/>
        </w:rPr>
      </w:pPr>
      <w:r w:rsidRPr="000F7197">
        <w:rPr>
          <w:rFonts w:cs="Calibri"/>
          <w:szCs w:val="24"/>
        </w:rPr>
        <w:t xml:space="preserve">A atualização deste Plano será realizada, ordinariamente, a cada dois anos, ou, </w:t>
      </w:r>
      <w:r w:rsidRPr="000A595E">
        <w:rPr>
          <w:rFonts w:cs="Calibri"/>
          <w:szCs w:val="24"/>
        </w:rPr>
        <w:t>extraordinariamente, sempre que houver necessidade decorrente de:</w:t>
      </w:r>
    </w:p>
    <w:p w14:paraId="0985D2D3" w14:textId="094BCE5B" w:rsidR="00494674" w:rsidRPr="000A595E" w:rsidRDefault="00A93C2C" w:rsidP="000A595E">
      <w:pPr>
        <w:pStyle w:val="PargrafodaLista"/>
        <w:numPr>
          <w:ilvl w:val="0"/>
          <w:numId w:val="14"/>
        </w:numPr>
        <w:spacing w:after="240" w:line="276" w:lineRule="auto"/>
        <w:rPr>
          <w:rFonts w:ascii="Calibri" w:hAnsi="Calibri" w:cs="Calibri"/>
          <w:sz w:val="24"/>
          <w:szCs w:val="24"/>
        </w:rPr>
      </w:pPr>
      <w:r w:rsidRPr="000A595E">
        <w:rPr>
          <w:rFonts w:ascii="Calibri" w:hAnsi="Calibri" w:cs="Calibri"/>
          <w:sz w:val="24"/>
          <w:szCs w:val="24"/>
        </w:rPr>
        <w:t>A</w:t>
      </w:r>
      <w:r w:rsidR="00494674" w:rsidRPr="000A595E">
        <w:rPr>
          <w:rFonts w:ascii="Calibri" w:hAnsi="Calibri" w:cs="Calibri"/>
          <w:sz w:val="24"/>
          <w:szCs w:val="24"/>
        </w:rPr>
        <w:t>lterações na legislação ou na regulamentação aplicável;</w:t>
      </w:r>
    </w:p>
    <w:p w14:paraId="6DF5A1D2" w14:textId="6D352E81" w:rsidR="00494674" w:rsidRPr="000A595E" w:rsidRDefault="00A93C2C" w:rsidP="000A595E">
      <w:pPr>
        <w:pStyle w:val="PargrafodaLista"/>
        <w:numPr>
          <w:ilvl w:val="0"/>
          <w:numId w:val="14"/>
        </w:numPr>
        <w:spacing w:after="240" w:line="276" w:lineRule="auto"/>
        <w:rPr>
          <w:rFonts w:ascii="Calibri" w:hAnsi="Calibri" w:cs="Calibri"/>
          <w:sz w:val="24"/>
          <w:szCs w:val="24"/>
        </w:rPr>
      </w:pPr>
      <w:r w:rsidRPr="000A595E">
        <w:rPr>
          <w:rFonts w:ascii="Calibri" w:hAnsi="Calibri" w:cs="Calibri"/>
          <w:sz w:val="24"/>
          <w:szCs w:val="24"/>
        </w:rPr>
        <w:t>M</w:t>
      </w:r>
      <w:r w:rsidR="00494674" w:rsidRPr="000A595E">
        <w:rPr>
          <w:rFonts w:ascii="Calibri" w:hAnsi="Calibri" w:cs="Calibri"/>
          <w:sz w:val="24"/>
          <w:szCs w:val="24"/>
        </w:rPr>
        <w:t>odificações na estrutura organizacional ou nas competências institucionais da AGERSINOP;</w:t>
      </w:r>
    </w:p>
    <w:p w14:paraId="034DE5D6" w14:textId="113B1353" w:rsidR="00494674" w:rsidRPr="000A595E" w:rsidRDefault="00A93C2C" w:rsidP="000A595E">
      <w:pPr>
        <w:pStyle w:val="PargrafodaLista"/>
        <w:numPr>
          <w:ilvl w:val="0"/>
          <w:numId w:val="14"/>
        </w:numPr>
        <w:spacing w:after="240" w:line="276" w:lineRule="auto"/>
        <w:rPr>
          <w:rFonts w:ascii="Calibri" w:hAnsi="Calibri" w:cs="Calibri"/>
          <w:sz w:val="24"/>
          <w:szCs w:val="24"/>
        </w:rPr>
      </w:pPr>
      <w:r w:rsidRPr="000A595E">
        <w:rPr>
          <w:rFonts w:ascii="Calibri" w:hAnsi="Calibri" w:cs="Calibri"/>
          <w:sz w:val="24"/>
          <w:szCs w:val="24"/>
        </w:rPr>
        <w:t>I</w:t>
      </w:r>
      <w:r w:rsidR="00494674" w:rsidRPr="000A595E">
        <w:rPr>
          <w:rFonts w:ascii="Calibri" w:hAnsi="Calibri" w:cs="Calibri"/>
          <w:sz w:val="24"/>
          <w:szCs w:val="24"/>
        </w:rPr>
        <w:t>mplementação de novos instrumentos, processos ou canais oficiais relacionados à transparência, à comunicação institucional ou à participação social;</w:t>
      </w:r>
    </w:p>
    <w:p w14:paraId="5E76EF9F" w14:textId="4B7FB674" w:rsidR="00494674" w:rsidRPr="000A595E" w:rsidRDefault="00A93C2C" w:rsidP="000A595E">
      <w:pPr>
        <w:pStyle w:val="PargrafodaLista"/>
        <w:numPr>
          <w:ilvl w:val="0"/>
          <w:numId w:val="14"/>
        </w:numPr>
        <w:spacing w:after="240" w:line="276" w:lineRule="auto"/>
        <w:rPr>
          <w:rFonts w:ascii="Calibri" w:hAnsi="Calibri" w:cs="Calibri"/>
          <w:sz w:val="24"/>
          <w:szCs w:val="24"/>
        </w:rPr>
      </w:pPr>
      <w:r w:rsidRPr="000A595E">
        <w:rPr>
          <w:rFonts w:ascii="Calibri" w:hAnsi="Calibri" w:cs="Calibri"/>
          <w:sz w:val="24"/>
          <w:szCs w:val="24"/>
        </w:rPr>
        <w:lastRenderedPageBreak/>
        <w:t>R</w:t>
      </w:r>
      <w:r w:rsidR="00494674" w:rsidRPr="000A595E">
        <w:rPr>
          <w:rFonts w:ascii="Calibri" w:hAnsi="Calibri" w:cs="Calibri"/>
          <w:sz w:val="24"/>
          <w:szCs w:val="24"/>
        </w:rPr>
        <w:t>ecomendações formuladas pelos órgãos de controle ou pela Agência Nacional de Águas e Saneamento Básico – ANA;</w:t>
      </w:r>
    </w:p>
    <w:p w14:paraId="13D39F67" w14:textId="4B99C1DA" w:rsidR="00494674" w:rsidRPr="000A595E" w:rsidRDefault="00A93C2C" w:rsidP="000A595E">
      <w:pPr>
        <w:pStyle w:val="PargrafodaLista"/>
        <w:numPr>
          <w:ilvl w:val="0"/>
          <w:numId w:val="14"/>
        </w:numPr>
        <w:spacing w:after="240" w:line="276" w:lineRule="auto"/>
        <w:rPr>
          <w:rFonts w:ascii="Calibri" w:hAnsi="Calibri" w:cs="Calibri"/>
          <w:sz w:val="24"/>
          <w:szCs w:val="24"/>
        </w:rPr>
      </w:pPr>
      <w:r w:rsidRPr="000A595E">
        <w:rPr>
          <w:rFonts w:ascii="Calibri" w:hAnsi="Calibri" w:cs="Calibri"/>
          <w:sz w:val="24"/>
          <w:szCs w:val="24"/>
        </w:rPr>
        <w:t>I</w:t>
      </w:r>
      <w:r w:rsidR="00494674" w:rsidRPr="000A595E">
        <w:rPr>
          <w:rFonts w:ascii="Calibri" w:hAnsi="Calibri" w:cs="Calibri"/>
          <w:sz w:val="24"/>
          <w:szCs w:val="24"/>
        </w:rPr>
        <w:t>dentificação de oportunidades de aperfeiçoamento decorrentes do processo de monitoramento e avaliação deste Plano.</w:t>
      </w:r>
    </w:p>
    <w:p w14:paraId="3896E778" w14:textId="77777777" w:rsidR="00494674" w:rsidRPr="000F7197" w:rsidRDefault="00494674" w:rsidP="00A93C2C">
      <w:pPr>
        <w:spacing w:after="240" w:line="276" w:lineRule="auto"/>
        <w:rPr>
          <w:rFonts w:cs="Calibri"/>
          <w:szCs w:val="24"/>
        </w:rPr>
      </w:pPr>
      <w:r w:rsidRPr="000F7197">
        <w:rPr>
          <w:rFonts w:cs="Calibri"/>
          <w:szCs w:val="24"/>
        </w:rPr>
        <w:t xml:space="preserve">As propostas de atualização deverão ser submetidas à apreciação da Diretoria </w:t>
      </w:r>
      <w:r w:rsidR="000F77DF" w:rsidRPr="000F7197">
        <w:rPr>
          <w:rFonts w:cs="Calibri"/>
          <w:szCs w:val="24"/>
        </w:rPr>
        <w:t>Colegiada</w:t>
      </w:r>
      <w:r w:rsidRPr="000F7197">
        <w:rPr>
          <w:rFonts w:cs="Calibri"/>
          <w:szCs w:val="24"/>
        </w:rPr>
        <w:t>, observados os procedimentos internos da Agência e assegurada a compatibilidade com os demais instrumentos de governança institucional.</w:t>
      </w:r>
    </w:p>
    <w:p w14:paraId="103AB127" w14:textId="77777777" w:rsidR="008F32D6" w:rsidRPr="000F7197" w:rsidRDefault="008F32D6" w:rsidP="00A93C2C">
      <w:pPr>
        <w:spacing w:after="240" w:line="276" w:lineRule="auto"/>
        <w:rPr>
          <w:rFonts w:cs="Calibri"/>
          <w:szCs w:val="24"/>
        </w:rPr>
      </w:pPr>
    </w:p>
    <w:p w14:paraId="36AACE61" w14:textId="77777777" w:rsidR="00494674" w:rsidRPr="000F7197" w:rsidRDefault="00A15AEC" w:rsidP="00A93C2C">
      <w:pPr>
        <w:pStyle w:val="Ttulo2"/>
        <w:spacing w:after="240" w:line="276" w:lineRule="auto"/>
        <w:rPr>
          <w:rFonts w:ascii="Calibri" w:hAnsi="Calibri" w:cs="Calibri"/>
        </w:rPr>
      </w:pPr>
      <w:bookmarkStart w:id="45" w:name="_Toc236513953"/>
      <w:r w:rsidRPr="000F7197">
        <w:rPr>
          <w:rFonts w:ascii="Calibri" w:hAnsi="Calibri" w:cs="Calibri"/>
        </w:rPr>
        <w:t>8</w:t>
      </w:r>
      <w:r w:rsidR="00494674" w:rsidRPr="000F7197">
        <w:rPr>
          <w:rFonts w:ascii="Calibri" w:hAnsi="Calibri" w:cs="Calibri"/>
        </w:rPr>
        <w:t>.6. Princípio da Integração Institucional</w:t>
      </w:r>
      <w:bookmarkEnd w:id="45"/>
    </w:p>
    <w:p w14:paraId="51BC3555" w14:textId="77777777" w:rsidR="00494674" w:rsidRPr="000F7197" w:rsidRDefault="00494674" w:rsidP="00A93C2C">
      <w:pPr>
        <w:spacing w:after="240" w:line="276" w:lineRule="auto"/>
        <w:rPr>
          <w:rFonts w:cs="Calibri"/>
          <w:szCs w:val="24"/>
        </w:rPr>
      </w:pPr>
      <w:r w:rsidRPr="000F7197">
        <w:rPr>
          <w:rFonts w:cs="Calibri"/>
          <w:szCs w:val="24"/>
        </w:rPr>
        <w:t xml:space="preserve">A execução deste Plano observará a articulação com os demais instrumentos de governança da AGERSINOP, especialmente o Planejamento Estratégico, a Agenda Regulatória, o Plano </w:t>
      </w:r>
      <w:r w:rsidR="00B51CEC" w:rsidRPr="000F7197">
        <w:rPr>
          <w:rFonts w:cs="Calibri"/>
          <w:szCs w:val="24"/>
        </w:rPr>
        <w:t>de Gestão</w:t>
      </w:r>
      <w:r w:rsidRPr="000F7197">
        <w:rPr>
          <w:rFonts w:cs="Calibri"/>
          <w:szCs w:val="24"/>
        </w:rPr>
        <w:t xml:space="preserve"> Anual e outros instrumentos correlatos, preservadas as competências e finalidades específicas de cada documento.</w:t>
      </w:r>
    </w:p>
    <w:p w14:paraId="3C56CC68" w14:textId="77777777" w:rsidR="008F32D6" w:rsidRDefault="008F32D6" w:rsidP="008F32D6">
      <w:pPr>
        <w:rPr>
          <w:rFonts w:cs="Calibri"/>
          <w:szCs w:val="24"/>
        </w:rPr>
      </w:pPr>
    </w:p>
    <w:p w14:paraId="71E5071A" w14:textId="77777777" w:rsidR="00A93C2C" w:rsidRDefault="00A93C2C" w:rsidP="008F32D6">
      <w:pPr>
        <w:rPr>
          <w:rFonts w:cs="Calibri"/>
          <w:szCs w:val="24"/>
        </w:rPr>
      </w:pPr>
    </w:p>
    <w:p w14:paraId="618DF7C9" w14:textId="77777777" w:rsidR="00A93C2C" w:rsidRDefault="00A93C2C" w:rsidP="008F32D6">
      <w:pPr>
        <w:rPr>
          <w:rFonts w:cs="Calibri"/>
          <w:szCs w:val="24"/>
        </w:rPr>
      </w:pPr>
    </w:p>
    <w:p w14:paraId="32578BE0" w14:textId="77777777" w:rsidR="00A93C2C" w:rsidRDefault="00A93C2C" w:rsidP="008F32D6">
      <w:pPr>
        <w:rPr>
          <w:rFonts w:cs="Calibri"/>
          <w:szCs w:val="24"/>
        </w:rPr>
      </w:pPr>
    </w:p>
    <w:p w14:paraId="20011CAE" w14:textId="77777777" w:rsidR="00A93C2C" w:rsidRDefault="00A93C2C" w:rsidP="008F32D6">
      <w:pPr>
        <w:rPr>
          <w:rFonts w:cs="Calibri"/>
          <w:szCs w:val="24"/>
        </w:rPr>
      </w:pPr>
    </w:p>
    <w:p w14:paraId="014F0E04" w14:textId="77777777" w:rsidR="00A93C2C" w:rsidRDefault="00A93C2C" w:rsidP="008F32D6">
      <w:pPr>
        <w:rPr>
          <w:rFonts w:cs="Calibri"/>
          <w:szCs w:val="24"/>
        </w:rPr>
      </w:pPr>
    </w:p>
    <w:p w14:paraId="7F89222C" w14:textId="77777777" w:rsidR="00A93C2C" w:rsidRDefault="00A93C2C" w:rsidP="008F32D6">
      <w:pPr>
        <w:rPr>
          <w:rFonts w:cs="Calibri"/>
          <w:szCs w:val="24"/>
        </w:rPr>
      </w:pPr>
    </w:p>
    <w:p w14:paraId="62186C2B" w14:textId="77777777" w:rsidR="00302CC2" w:rsidRDefault="00302CC2" w:rsidP="008F32D6">
      <w:pPr>
        <w:rPr>
          <w:rFonts w:cs="Calibri"/>
          <w:szCs w:val="24"/>
        </w:rPr>
      </w:pPr>
    </w:p>
    <w:p w14:paraId="747B2E5D" w14:textId="77777777" w:rsidR="00302CC2" w:rsidRDefault="00302CC2" w:rsidP="008F32D6">
      <w:pPr>
        <w:rPr>
          <w:rFonts w:cs="Calibri"/>
          <w:szCs w:val="24"/>
        </w:rPr>
      </w:pPr>
    </w:p>
    <w:p w14:paraId="2C2840F7" w14:textId="77777777" w:rsidR="00302CC2" w:rsidRDefault="00302CC2" w:rsidP="008F32D6">
      <w:pPr>
        <w:rPr>
          <w:rFonts w:cs="Calibri"/>
          <w:szCs w:val="24"/>
        </w:rPr>
      </w:pPr>
    </w:p>
    <w:p w14:paraId="037877C7" w14:textId="77777777" w:rsidR="00302CC2" w:rsidRDefault="00302CC2" w:rsidP="008F32D6">
      <w:pPr>
        <w:rPr>
          <w:rFonts w:cs="Calibri"/>
          <w:szCs w:val="24"/>
        </w:rPr>
      </w:pPr>
    </w:p>
    <w:p w14:paraId="3D82E374" w14:textId="77777777" w:rsidR="00302CC2" w:rsidRDefault="00302CC2" w:rsidP="008F32D6">
      <w:pPr>
        <w:rPr>
          <w:rFonts w:cs="Calibri"/>
          <w:szCs w:val="24"/>
        </w:rPr>
      </w:pPr>
    </w:p>
    <w:p w14:paraId="02E4481E" w14:textId="77777777" w:rsidR="00A93C2C" w:rsidRDefault="00A93C2C" w:rsidP="008F32D6">
      <w:pPr>
        <w:rPr>
          <w:rFonts w:cs="Calibri"/>
          <w:szCs w:val="24"/>
        </w:rPr>
      </w:pPr>
    </w:p>
    <w:p w14:paraId="28C6F709" w14:textId="77777777" w:rsidR="00A93C2C" w:rsidRDefault="00A93C2C" w:rsidP="008F32D6">
      <w:pPr>
        <w:rPr>
          <w:rFonts w:cs="Calibri"/>
          <w:szCs w:val="24"/>
        </w:rPr>
      </w:pPr>
    </w:p>
    <w:p w14:paraId="65ECDCA3" w14:textId="77777777" w:rsidR="00A93C2C" w:rsidRDefault="00A93C2C" w:rsidP="008F32D6">
      <w:pPr>
        <w:rPr>
          <w:rFonts w:cs="Calibri"/>
          <w:szCs w:val="24"/>
        </w:rPr>
      </w:pPr>
    </w:p>
    <w:p w14:paraId="551C220C" w14:textId="77777777" w:rsidR="00A93C2C" w:rsidRDefault="00A93C2C" w:rsidP="008F32D6">
      <w:pPr>
        <w:rPr>
          <w:rFonts w:cs="Calibri"/>
          <w:szCs w:val="24"/>
        </w:rPr>
      </w:pPr>
    </w:p>
    <w:p w14:paraId="57DD4F73" w14:textId="77777777" w:rsidR="00A93C2C" w:rsidRDefault="00A93C2C" w:rsidP="008F32D6">
      <w:pPr>
        <w:rPr>
          <w:rFonts w:cs="Calibri"/>
          <w:szCs w:val="24"/>
        </w:rPr>
      </w:pPr>
    </w:p>
    <w:p w14:paraId="68EC730B" w14:textId="77777777" w:rsidR="00494674" w:rsidRPr="000F7197" w:rsidRDefault="00A15AEC" w:rsidP="00302CC2">
      <w:pPr>
        <w:pStyle w:val="Ttulo1"/>
        <w:spacing w:before="320" w:after="360" w:line="276" w:lineRule="auto"/>
        <w:rPr>
          <w:rFonts w:cs="Calibri"/>
        </w:rPr>
      </w:pPr>
      <w:bookmarkStart w:id="46" w:name="_Toc236513954"/>
      <w:r w:rsidRPr="000F7197">
        <w:rPr>
          <w:rFonts w:cs="Calibri"/>
        </w:rPr>
        <w:lastRenderedPageBreak/>
        <w:t>9</w:t>
      </w:r>
      <w:r w:rsidR="00494674" w:rsidRPr="000F7197">
        <w:rPr>
          <w:rFonts w:cs="Calibri"/>
        </w:rPr>
        <w:t>. TRANSPARÊNCIA ATIVA E DADOS ABERTOS</w:t>
      </w:r>
      <w:bookmarkEnd w:id="46"/>
    </w:p>
    <w:p w14:paraId="52064EDA" w14:textId="77777777" w:rsidR="008F32D6" w:rsidRPr="000F7197" w:rsidRDefault="008F32D6" w:rsidP="00302CC2">
      <w:pPr>
        <w:spacing w:after="240" w:line="276" w:lineRule="auto"/>
        <w:rPr>
          <w:rFonts w:cs="Calibri"/>
          <w:szCs w:val="24"/>
        </w:rPr>
      </w:pPr>
    </w:p>
    <w:p w14:paraId="4C9B1763" w14:textId="77777777" w:rsidR="00655845" w:rsidRPr="00655845" w:rsidRDefault="00655845" w:rsidP="00655845">
      <w:pPr>
        <w:spacing w:after="240" w:line="276" w:lineRule="auto"/>
        <w:rPr>
          <w:rFonts w:cs="Calibri"/>
          <w:szCs w:val="24"/>
        </w:rPr>
      </w:pPr>
      <w:r w:rsidRPr="00655845">
        <w:rPr>
          <w:rFonts w:cs="Calibri"/>
          <w:szCs w:val="24"/>
        </w:rPr>
        <w:t>Em atendimento ao art. 20 da NR nº 4/2024, a AGERSINOP deve promover a divulgação ativa de informações e dados de interesse coletivo ou geral, produzidos, recebidos ou custodiados no âmbito do exercício de suas competências. Essa divulgação deverá ocorrer independentemente de requerimento, por meio digital e em local de fácil acesso, de forma organizada, atualizada e compreensível, assegurando condições adequadas para a consulta e a reutilização das informações pelos usuários, prestadores de serviços, titulares e demais interessados.</w:t>
      </w:r>
    </w:p>
    <w:p w14:paraId="6078610C" w14:textId="2029AB10" w:rsidR="00655845" w:rsidRPr="00655845" w:rsidRDefault="00655845" w:rsidP="00655845">
      <w:pPr>
        <w:spacing w:after="240" w:line="276" w:lineRule="auto"/>
        <w:rPr>
          <w:rFonts w:cs="Calibri"/>
          <w:szCs w:val="24"/>
        </w:rPr>
      </w:pPr>
      <w:r w:rsidRPr="00655845">
        <w:rPr>
          <w:rFonts w:cs="Calibri"/>
          <w:szCs w:val="24"/>
        </w:rPr>
        <w:t xml:space="preserve">Em atendimento ao art. 22 da NR nº 4/2024, a AGERSINOP deve observar a Política de Dados Abertos, que estabelece regras e diretrizes </w:t>
      </w:r>
      <w:r w:rsidR="00F30CC7">
        <w:rPr>
          <w:rFonts w:cs="Calibri"/>
          <w:szCs w:val="24"/>
        </w:rPr>
        <w:t>para</w:t>
      </w:r>
      <w:r w:rsidRPr="00655845">
        <w:rPr>
          <w:rFonts w:cs="Calibri"/>
          <w:szCs w:val="24"/>
        </w:rPr>
        <w:t xml:space="preserve"> promover a abertura, a utilização e o compartilhamento de dados governamentais. A implementação desta medida deverá ser articulada com a Ação 2.9 da Agenda Regulatória julho de 2026 – junho de 2028 (“Implantação de painel de acompanhamento de investimentos, metas e indicadores”, prevista para 2027) e com a Ação 5.4 (“Política de dados regulatórios, qualidade da informação e interoperabilidade”, igualmente prevista para 2027), de modo a assegurar coerência entre a política institucional de transparência e os instrumentos de gestão da informação regulatória.</w:t>
      </w:r>
    </w:p>
    <w:p w14:paraId="1BFA8CDF" w14:textId="43813955" w:rsidR="00655845" w:rsidRPr="00655845" w:rsidRDefault="00655845" w:rsidP="00655845">
      <w:pPr>
        <w:spacing w:after="240" w:line="276" w:lineRule="auto"/>
        <w:rPr>
          <w:rFonts w:cs="Calibri"/>
          <w:szCs w:val="24"/>
        </w:rPr>
      </w:pPr>
      <w:r w:rsidRPr="00655845">
        <w:rPr>
          <w:rFonts w:cs="Calibri"/>
          <w:szCs w:val="24"/>
        </w:rPr>
        <w:t xml:space="preserve">A abertura de dados pela AGERSINOP deverá ser precedida </w:t>
      </w:r>
      <w:r w:rsidR="00F30CC7">
        <w:rPr>
          <w:rFonts w:cs="Calibri"/>
          <w:szCs w:val="24"/>
        </w:rPr>
        <w:t>pela elaboração de um inventário das bases de dados existentes, pela identificação das informações que podem ser disponibilizadas e pela</w:t>
      </w:r>
      <w:r w:rsidRPr="00655845">
        <w:rPr>
          <w:rFonts w:cs="Calibri"/>
          <w:szCs w:val="24"/>
        </w:rPr>
        <w:t xml:space="preserve"> avaliação dos riscos de reidentificação, observadas as restrições legais relativas ao sigilo e à proteção de dados pessoais. Os conjuntos de dados priorizados deverão ser acompanhados de dicionário de dados, metadados, indicação da periodicidade de atualização, identificação da unidade responsável e definição da licença ou dos termos aplicáveis à sua reutilização. Os dados deverão ser disponibilizados, preferencialmente, em formatos abertos, estruturados, processáveis por máquina e não proprietários, como CSV ou JSON, sem prejuízo da oferta de versões destinadas à leitura e à consulta</w:t>
      </w:r>
      <w:r w:rsidR="00F30CC7">
        <w:rPr>
          <w:rFonts w:cs="Calibri"/>
          <w:szCs w:val="24"/>
        </w:rPr>
        <w:t>, acessíveis ao</w:t>
      </w:r>
      <w:r w:rsidRPr="00655845">
        <w:rPr>
          <w:rFonts w:cs="Calibri"/>
          <w:szCs w:val="24"/>
        </w:rPr>
        <w:t xml:space="preserve"> público em geral.</w:t>
      </w:r>
    </w:p>
    <w:p w14:paraId="392BD64A" w14:textId="77777777" w:rsidR="00655845" w:rsidRPr="00655845" w:rsidRDefault="00655845" w:rsidP="00655845">
      <w:pPr>
        <w:spacing w:after="240" w:line="276" w:lineRule="auto"/>
        <w:rPr>
          <w:rFonts w:cs="Calibri"/>
          <w:szCs w:val="24"/>
        </w:rPr>
      </w:pPr>
      <w:r w:rsidRPr="00655845">
        <w:rPr>
          <w:rFonts w:cs="Calibri"/>
          <w:szCs w:val="24"/>
        </w:rPr>
        <w:t xml:space="preserve">Como referência de boa prática para o desenvolvimento dessas duas ações, a AGENERSA/RJ lançou, em 2025, uma plataforma digital pública destinada à consulta de indicadores relativos à qualidade dos serviços de abastecimento de água e de esgotamento sanitário prestados pelas concessionárias reguladas. A iniciativa foi apresentada pela própria AGENERSA/RJ e divulgada pela Associação Brasileira de Agências de Regulação (ABAR) como a primeira plataforma desse tipo no país, </w:t>
      </w:r>
      <w:r w:rsidRPr="00655845">
        <w:rPr>
          <w:rFonts w:cs="Calibri"/>
          <w:szCs w:val="24"/>
        </w:rPr>
        <w:lastRenderedPageBreak/>
        <w:t>constituindo uma experiência relevante de transparência ativa e de disponibilização de dados regulatórios ao público.</w:t>
      </w:r>
    </w:p>
    <w:p w14:paraId="7E274C66" w14:textId="5E607B12" w:rsidR="00302CC2" w:rsidRDefault="00655845" w:rsidP="00655845">
      <w:pPr>
        <w:spacing w:after="240" w:line="276" w:lineRule="auto"/>
        <w:rPr>
          <w:rFonts w:cs="Calibri"/>
          <w:szCs w:val="24"/>
        </w:rPr>
      </w:pPr>
      <w:r w:rsidRPr="00655845">
        <w:rPr>
          <w:rFonts w:cs="Calibri"/>
          <w:szCs w:val="24"/>
        </w:rPr>
        <w:t xml:space="preserve">A adoção de painel com indicadores de desempenho organizados por município e por prestador, atualizados periodicamente e acompanhados de informações sobre investimentos, metas, resultados alcançados e evolução histórica, mostra-se compatível com o “painel de acompanhamento de investimentos, metas e indicadores” já previsto na Ação 2.9 da Agenda Regulatória </w:t>
      </w:r>
      <w:r w:rsidR="00F30CC7">
        <w:rPr>
          <w:rFonts w:cs="Calibri"/>
          <w:szCs w:val="24"/>
        </w:rPr>
        <w:t xml:space="preserve">relativa a </w:t>
      </w:r>
      <w:r w:rsidRPr="00655845">
        <w:rPr>
          <w:rFonts w:cs="Calibri"/>
          <w:szCs w:val="24"/>
        </w:rPr>
        <w:t xml:space="preserve">julho de 2026 </w:t>
      </w:r>
      <w:r w:rsidR="00F30CC7">
        <w:rPr>
          <w:rFonts w:cs="Calibri"/>
          <w:szCs w:val="24"/>
        </w:rPr>
        <w:t>a</w:t>
      </w:r>
      <w:r w:rsidRPr="00655845">
        <w:rPr>
          <w:rFonts w:cs="Calibri"/>
          <w:szCs w:val="24"/>
        </w:rPr>
        <w:t xml:space="preserve"> junho de 2028. Essa experiência poderá, portanto, servir de referência para a definição do escopo, das funcionalidades, dos critérios de atualização e das formas de apresentação das informações quando a referida ação for detalhada e implementada.</w:t>
      </w:r>
    </w:p>
    <w:p w14:paraId="6584562E" w14:textId="77777777" w:rsidR="00302CC2" w:rsidRDefault="00302CC2" w:rsidP="00302CC2">
      <w:pPr>
        <w:spacing w:after="240" w:line="276" w:lineRule="auto"/>
        <w:rPr>
          <w:rFonts w:cs="Calibri"/>
          <w:szCs w:val="24"/>
        </w:rPr>
      </w:pPr>
    </w:p>
    <w:p w14:paraId="26620CC6" w14:textId="77777777" w:rsidR="00655845" w:rsidRDefault="00655845" w:rsidP="00302CC2">
      <w:pPr>
        <w:spacing w:after="240" w:line="276" w:lineRule="auto"/>
        <w:rPr>
          <w:rFonts w:cs="Calibri"/>
          <w:szCs w:val="24"/>
        </w:rPr>
      </w:pPr>
    </w:p>
    <w:p w14:paraId="3F49C13E" w14:textId="77777777" w:rsidR="00655845" w:rsidRDefault="00655845" w:rsidP="00302CC2">
      <w:pPr>
        <w:spacing w:after="240" w:line="276" w:lineRule="auto"/>
        <w:rPr>
          <w:rFonts w:cs="Calibri"/>
          <w:szCs w:val="24"/>
        </w:rPr>
      </w:pPr>
    </w:p>
    <w:p w14:paraId="610585E2" w14:textId="77777777" w:rsidR="00655845" w:rsidRDefault="00655845" w:rsidP="00302CC2">
      <w:pPr>
        <w:spacing w:after="240" w:line="276" w:lineRule="auto"/>
        <w:rPr>
          <w:rFonts w:cs="Calibri"/>
          <w:szCs w:val="24"/>
        </w:rPr>
      </w:pPr>
    </w:p>
    <w:p w14:paraId="692CB0F1" w14:textId="77777777" w:rsidR="00655845" w:rsidRDefault="00655845" w:rsidP="00302CC2">
      <w:pPr>
        <w:spacing w:after="240" w:line="276" w:lineRule="auto"/>
        <w:rPr>
          <w:rFonts w:cs="Calibri"/>
          <w:szCs w:val="24"/>
        </w:rPr>
      </w:pPr>
    </w:p>
    <w:p w14:paraId="23AF6C54" w14:textId="77777777" w:rsidR="00655845" w:rsidRDefault="00655845" w:rsidP="00302CC2">
      <w:pPr>
        <w:spacing w:after="240" w:line="276" w:lineRule="auto"/>
        <w:rPr>
          <w:rFonts w:cs="Calibri"/>
          <w:szCs w:val="24"/>
        </w:rPr>
      </w:pPr>
    </w:p>
    <w:p w14:paraId="5256946C" w14:textId="77777777" w:rsidR="00655845" w:rsidRDefault="00655845" w:rsidP="00302CC2">
      <w:pPr>
        <w:spacing w:after="240" w:line="276" w:lineRule="auto"/>
        <w:rPr>
          <w:rFonts w:cs="Calibri"/>
          <w:szCs w:val="24"/>
        </w:rPr>
      </w:pPr>
    </w:p>
    <w:p w14:paraId="59D655DD" w14:textId="77777777" w:rsidR="00F30CC7" w:rsidRDefault="00F30CC7" w:rsidP="00302CC2">
      <w:pPr>
        <w:spacing w:after="240" w:line="276" w:lineRule="auto"/>
        <w:rPr>
          <w:rFonts w:cs="Calibri"/>
          <w:szCs w:val="24"/>
        </w:rPr>
      </w:pPr>
    </w:p>
    <w:p w14:paraId="008FBBED" w14:textId="77777777" w:rsidR="00F30CC7" w:rsidRDefault="00F30CC7" w:rsidP="00302CC2">
      <w:pPr>
        <w:spacing w:after="240" w:line="276" w:lineRule="auto"/>
        <w:rPr>
          <w:rFonts w:cs="Calibri"/>
          <w:szCs w:val="24"/>
        </w:rPr>
      </w:pPr>
    </w:p>
    <w:p w14:paraId="390CAC4E" w14:textId="77777777" w:rsidR="00F30CC7" w:rsidRDefault="00F30CC7" w:rsidP="00302CC2">
      <w:pPr>
        <w:spacing w:after="240" w:line="276" w:lineRule="auto"/>
        <w:rPr>
          <w:rFonts w:cs="Calibri"/>
          <w:szCs w:val="24"/>
        </w:rPr>
      </w:pPr>
    </w:p>
    <w:p w14:paraId="11B4EA8F" w14:textId="77777777" w:rsidR="00F30CC7" w:rsidRDefault="00F30CC7" w:rsidP="00302CC2">
      <w:pPr>
        <w:spacing w:after="240" w:line="276" w:lineRule="auto"/>
        <w:rPr>
          <w:rFonts w:cs="Calibri"/>
          <w:szCs w:val="24"/>
        </w:rPr>
      </w:pPr>
    </w:p>
    <w:p w14:paraId="15819AE9" w14:textId="77777777" w:rsidR="00F30CC7" w:rsidRDefault="00F30CC7" w:rsidP="00302CC2">
      <w:pPr>
        <w:spacing w:after="240" w:line="276" w:lineRule="auto"/>
        <w:rPr>
          <w:rFonts w:cs="Calibri"/>
          <w:szCs w:val="24"/>
        </w:rPr>
      </w:pPr>
    </w:p>
    <w:p w14:paraId="44D9396A" w14:textId="77777777" w:rsidR="00655845" w:rsidRDefault="00655845" w:rsidP="00302CC2">
      <w:pPr>
        <w:spacing w:after="240" w:line="276" w:lineRule="auto"/>
        <w:rPr>
          <w:rFonts w:cs="Calibri"/>
          <w:szCs w:val="24"/>
        </w:rPr>
      </w:pPr>
    </w:p>
    <w:p w14:paraId="2CE73713" w14:textId="77777777" w:rsidR="00655845" w:rsidRDefault="00655845" w:rsidP="00302CC2">
      <w:pPr>
        <w:spacing w:after="240" w:line="276" w:lineRule="auto"/>
        <w:rPr>
          <w:rFonts w:cs="Calibri"/>
          <w:szCs w:val="24"/>
        </w:rPr>
      </w:pPr>
    </w:p>
    <w:p w14:paraId="0191CDBF" w14:textId="77777777" w:rsidR="00302CC2" w:rsidRDefault="00302CC2" w:rsidP="00302CC2">
      <w:pPr>
        <w:spacing w:after="240" w:line="276" w:lineRule="auto"/>
        <w:rPr>
          <w:rFonts w:cs="Calibri"/>
          <w:szCs w:val="24"/>
        </w:rPr>
      </w:pPr>
    </w:p>
    <w:p w14:paraId="40BEF718" w14:textId="77777777" w:rsidR="00655845" w:rsidRDefault="00655845" w:rsidP="00302CC2">
      <w:pPr>
        <w:spacing w:after="240" w:line="276" w:lineRule="auto"/>
        <w:rPr>
          <w:rFonts w:cs="Calibri"/>
          <w:szCs w:val="24"/>
        </w:rPr>
      </w:pPr>
    </w:p>
    <w:p w14:paraId="7D1E8D8F" w14:textId="77777777" w:rsidR="00494674" w:rsidRPr="000F7197" w:rsidRDefault="00494674" w:rsidP="00445C6D">
      <w:pPr>
        <w:pStyle w:val="Ttulo1"/>
        <w:spacing w:before="320" w:after="360" w:line="276" w:lineRule="auto"/>
        <w:rPr>
          <w:rFonts w:cs="Calibri"/>
        </w:rPr>
      </w:pPr>
      <w:bookmarkStart w:id="47" w:name="_Toc236513955"/>
      <w:r w:rsidRPr="000F7197">
        <w:rPr>
          <w:rFonts w:cs="Calibri"/>
        </w:rPr>
        <w:lastRenderedPageBreak/>
        <w:t>1</w:t>
      </w:r>
      <w:r w:rsidR="00A15AEC" w:rsidRPr="000F7197">
        <w:rPr>
          <w:rFonts w:cs="Calibri"/>
        </w:rPr>
        <w:t>0</w:t>
      </w:r>
      <w:r w:rsidRPr="000F7197">
        <w:rPr>
          <w:rFonts w:cs="Calibri"/>
        </w:rPr>
        <w:t>. PROTEÇÃO DE DADOS PESSOAIS</w:t>
      </w:r>
      <w:bookmarkEnd w:id="47"/>
    </w:p>
    <w:p w14:paraId="18299DF0" w14:textId="77777777" w:rsidR="008F32D6" w:rsidRPr="000F7197" w:rsidRDefault="008F32D6" w:rsidP="00445C6D">
      <w:pPr>
        <w:spacing w:after="240" w:line="276" w:lineRule="auto"/>
        <w:rPr>
          <w:rFonts w:cs="Calibri"/>
          <w:szCs w:val="24"/>
        </w:rPr>
      </w:pPr>
    </w:p>
    <w:p w14:paraId="0FDC8876" w14:textId="605847B0" w:rsidR="00445C6D" w:rsidRPr="00445C6D" w:rsidRDefault="00445C6D" w:rsidP="00445C6D">
      <w:pPr>
        <w:spacing w:after="240" w:line="276" w:lineRule="auto"/>
        <w:rPr>
          <w:rFonts w:cs="Calibri"/>
        </w:rPr>
      </w:pPr>
      <w:r w:rsidRPr="00445C6D">
        <w:rPr>
          <w:rFonts w:cs="Calibri"/>
        </w:rPr>
        <w:t xml:space="preserve">Em atendimento ao art. 21 da NR nº 4/2024, a AGERSINOP deverá incorporar os princípios, </w:t>
      </w:r>
      <w:r>
        <w:rPr>
          <w:rFonts w:cs="Calibri"/>
        </w:rPr>
        <w:t>direitos e</w:t>
      </w:r>
      <w:r w:rsidRPr="00445C6D">
        <w:rPr>
          <w:rFonts w:cs="Calibri"/>
        </w:rPr>
        <w:t xml:space="preserve"> obrigações </w:t>
      </w:r>
      <w:r>
        <w:rPr>
          <w:rFonts w:cs="Calibri"/>
        </w:rPr>
        <w:t>definid</w:t>
      </w:r>
      <w:r w:rsidRPr="00445C6D">
        <w:rPr>
          <w:rFonts w:cs="Calibri"/>
        </w:rPr>
        <w:t xml:space="preserve">os pela LGPD às suas práticas, processos, sistemas e normas internas. A proteção de dados pessoais deverá ser </w:t>
      </w:r>
      <w:r w:rsidR="004B212A">
        <w:rPr>
          <w:rFonts w:cs="Calibri"/>
        </w:rPr>
        <w:t xml:space="preserve">observada </w:t>
      </w:r>
      <w:r w:rsidRPr="00445C6D">
        <w:rPr>
          <w:rFonts w:cs="Calibri"/>
        </w:rPr>
        <w:t>em todas as etapas do ciclo de vida da informação, desde coleta e registro até utilização, compartilhamento, armazenamento, publicação e eliminação dos dados.</w:t>
      </w:r>
    </w:p>
    <w:p w14:paraId="36692AAE" w14:textId="48C1F6D3" w:rsidR="00445C6D" w:rsidRPr="00445C6D" w:rsidRDefault="00445C6D" w:rsidP="00445C6D">
      <w:pPr>
        <w:spacing w:after="240" w:line="276" w:lineRule="auto"/>
        <w:rPr>
          <w:rFonts w:cs="Calibri"/>
        </w:rPr>
      </w:pPr>
      <w:r w:rsidRPr="00445C6D">
        <w:rPr>
          <w:rFonts w:cs="Calibri"/>
        </w:rPr>
        <w:t xml:space="preserve">A aplicação da LGPD deverá ser compatibilizada com os deveres de publicidade, </w:t>
      </w:r>
      <w:r>
        <w:rPr>
          <w:rFonts w:cs="Calibri"/>
        </w:rPr>
        <w:t>de transparência e de</w:t>
      </w:r>
      <w:r w:rsidRPr="00445C6D">
        <w:rPr>
          <w:rFonts w:cs="Calibri"/>
        </w:rPr>
        <w:t xml:space="preserve"> acesso à informação aplicáveis à Administração Pública. A transparência institucional não implica a divulgação indiscriminada de dados pessoais</w:t>
      </w:r>
      <w:r>
        <w:rPr>
          <w:rFonts w:cs="Calibri"/>
        </w:rPr>
        <w:t>; a Agência deve</w:t>
      </w:r>
      <w:r w:rsidRPr="00445C6D">
        <w:rPr>
          <w:rFonts w:cs="Calibri"/>
        </w:rPr>
        <w:t xml:space="preserve"> avaliar, em cada caso, se a exposição dessas informações é necessária, adequada e proporcional à finalidade pública pretendida. Nas situações em que o interesse público puder ser atendido sem a identificação dos titulares, deverá ser priorizada a divulgação de informações agregadas, anonimizadas ou com restrição dos elementos identificadores.</w:t>
      </w:r>
    </w:p>
    <w:p w14:paraId="736D6673" w14:textId="77777777" w:rsidR="00445C6D" w:rsidRPr="00445C6D" w:rsidRDefault="00445C6D" w:rsidP="00445C6D">
      <w:pPr>
        <w:spacing w:after="240" w:line="276" w:lineRule="auto"/>
        <w:rPr>
          <w:rFonts w:cs="Calibri"/>
        </w:rPr>
      </w:pPr>
      <w:r w:rsidRPr="00445C6D">
        <w:rPr>
          <w:rFonts w:cs="Calibri"/>
        </w:rPr>
        <w:t>Para esse efeito, a AGERSINOP deverá manter publicadas, em local de fácil acesso no seu sítio eletrônico oficial, a identificação e as formas de contato do encarregado pelo tratamento de dados pessoais, o aviso de privacidade, os canais para o exercício dos direitos dos titulares e informações claras sobre as principais operações de tratamento realizadas pela Agência. Essas informações deverão indicar, sempre que aplicável, as categorias de dados tratados, as respectivas finalidades, as hipóteses legais que autorizam o tratamento, as possibilidades de compartilhamento e os direitos assegurados aos titulares.</w:t>
      </w:r>
    </w:p>
    <w:p w14:paraId="27D0CCFD" w14:textId="77777777" w:rsidR="004B212A" w:rsidRDefault="00445C6D" w:rsidP="004B212A">
      <w:pPr>
        <w:spacing w:after="240" w:line="276" w:lineRule="auto"/>
        <w:rPr>
          <w:rFonts w:cs="Calibri"/>
        </w:rPr>
      </w:pPr>
      <w:r w:rsidRPr="00445C6D">
        <w:rPr>
          <w:rFonts w:cs="Calibri"/>
        </w:rPr>
        <w:t>Os canais disponibilizados deverão permitir que os titulares apresentem solicitações relacionadas, entre outras matérias, à confirmação da existência de tratamento, ao acesso aos dados, à correção de informações incompletas, inexatas ou desatualizadas e aos demais direitos previstos na LGPD, observadas as particularidades do tratamento realizado pelo Poder Público e as restrições legalmente aplicáveis. As solicitações deverão ser recebidas, registradas, encaminhadas às unidades responsáveis e respondidas de forma segura, clara e tempestiva.</w:t>
      </w:r>
      <w:r>
        <w:rPr>
          <w:rFonts w:cs="Calibri"/>
        </w:rPr>
        <w:t xml:space="preserve"> </w:t>
      </w:r>
    </w:p>
    <w:p w14:paraId="149D06E1" w14:textId="061D2994" w:rsidR="00445C6D" w:rsidRPr="00445C6D" w:rsidRDefault="00445C6D" w:rsidP="004B212A">
      <w:pPr>
        <w:spacing w:after="240" w:line="276" w:lineRule="auto"/>
        <w:rPr>
          <w:rFonts w:cs="Calibri"/>
        </w:rPr>
      </w:pPr>
      <w:r w:rsidRPr="00445C6D">
        <w:rPr>
          <w:rFonts w:cs="Calibri"/>
        </w:rPr>
        <w:t>A implementação das medidas de proteção de dados deverá incluir, no mínimo:</w:t>
      </w:r>
    </w:p>
    <w:p w14:paraId="7868A3AC" w14:textId="5C4D4718" w:rsidR="00445C6D" w:rsidRPr="00445C6D" w:rsidRDefault="00445C6D" w:rsidP="004B212A">
      <w:pPr>
        <w:spacing w:line="276" w:lineRule="auto"/>
        <w:ind w:left="850" w:hanging="425"/>
        <w:rPr>
          <w:rFonts w:cs="Calibri"/>
        </w:rPr>
      </w:pPr>
      <w:r w:rsidRPr="00445C6D">
        <w:rPr>
          <w:rFonts w:cs="Calibri"/>
        </w:rPr>
        <w:t xml:space="preserve">● </w:t>
      </w:r>
      <w:r>
        <w:rPr>
          <w:rFonts w:cs="Calibri"/>
        </w:rPr>
        <w:t xml:space="preserve">    E</w:t>
      </w:r>
      <w:r w:rsidRPr="00445C6D">
        <w:rPr>
          <w:rFonts w:cs="Calibri"/>
        </w:rPr>
        <w:t>laboração e atualização periódica do inventário das operações de tratamento de dados pessoais realizadas pelas diferentes unidades da Agência;</w:t>
      </w:r>
    </w:p>
    <w:p w14:paraId="1ECD1562" w14:textId="21BD0A64" w:rsidR="00445C6D" w:rsidRPr="00445C6D" w:rsidRDefault="00445C6D" w:rsidP="004B212A">
      <w:pPr>
        <w:spacing w:line="276" w:lineRule="auto"/>
        <w:ind w:left="850" w:hanging="425"/>
        <w:rPr>
          <w:rFonts w:cs="Calibri"/>
        </w:rPr>
      </w:pPr>
      <w:r w:rsidRPr="00445C6D">
        <w:rPr>
          <w:rFonts w:cs="Calibri"/>
        </w:rPr>
        <w:lastRenderedPageBreak/>
        <w:t xml:space="preserve">● </w:t>
      </w:r>
      <w:r>
        <w:rPr>
          <w:rFonts w:cs="Calibri"/>
        </w:rPr>
        <w:t xml:space="preserve">   I</w:t>
      </w:r>
      <w:r w:rsidRPr="00445C6D">
        <w:rPr>
          <w:rFonts w:cs="Calibri"/>
        </w:rPr>
        <w:t>dentificação das finalidades e das bases legais aplicáveis a cada operação de tratamento;</w:t>
      </w:r>
    </w:p>
    <w:p w14:paraId="4885D611" w14:textId="33CD2C97" w:rsidR="00445C6D" w:rsidRPr="00445C6D" w:rsidRDefault="00445C6D" w:rsidP="004B212A">
      <w:pPr>
        <w:spacing w:line="276" w:lineRule="auto"/>
        <w:ind w:left="850" w:hanging="425"/>
        <w:rPr>
          <w:rFonts w:cs="Calibri"/>
        </w:rPr>
      </w:pPr>
      <w:r w:rsidRPr="00445C6D">
        <w:rPr>
          <w:rFonts w:cs="Calibri"/>
        </w:rPr>
        <w:t xml:space="preserve">● </w:t>
      </w:r>
      <w:r>
        <w:rPr>
          <w:rFonts w:cs="Calibri"/>
        </w:rPr>
        <w:t xml:space="preserve">   D</w:t>
      </w:r>
      <w:r w:rsidRPr="00445C6D">
        <w:rPr>
          <w:rFonts w:cs="Calibri"/>
        </w:rPr>
        <w:t>efinição de critérios e prazos para armazenamento, retenção, arquivamento e eliminação dos dados;</w:t>
      </w:r>
    </w:p>
    <w:p w14:paraId="20C2F750" w14:textId="2D8C4AF5" w:rsidR="00445C6D" w:rsidRPr="00445C6D" w:rsidRDefault="00445C6D" w:rsidP="004B212A">
      <w:pPr>
        <w:spacing w:line="276" w:lineRule="auto"/>
        <w:ind w:left="850" w:hanging="425"/>
        <w:rPr>
          <w:rFonts w:cs="Calibri"/>
        </w:rPr>
      </w:pPr>
      <w:r w:rsidRPr="00445C6D">
        <w:rPr>
          <w:rFonts w:cs="Calibri"/>
        </w:rPr>
        <w:t xml:space="preserve">● </w:t>
      </w:r>
      <w:r>
        <w:rPr>
          <w:rFonts w:cs="Calibri"/>
        </w:rPr>
        <w:t xml:space="preserve">   A</w:t>
      </w:r>
      <w:r w:rsidRPr="00445C6D">
        <w:rPr>
          <w:rFonts w:cs="Calibri"/>
        </w:rPr>
        <w:t>doção de controles de acesso físicos e digitais, de acordo com as atribuições e necessidades funcionais de cada usuário;</w:t>
      </w:r>
    </w:p>
    <w:p w14:paraId="101879C4" w14:textId="01A52D33" w:rsidR="00445C6D" w:rsidRPr="00445C6D" w:rsidRDefault="00445C6D" w:rsidP="004B212A">
      <w:pPr>
        <w:spacing w:line="276" w:lineRule="auto"/>
        <w:ind w:left="850" w:hanging="425"/>
        <w:rPr>
          <w:rFonts w:cs="Calibri"/>
        </w:rPr>
      </w:pPr>
      <w:r w:rsidRPr="00445C6D">
        <w:rPr>
          <w:rFonts w:cs="Calibri"/>
        </w:rPr>
        <w:t xml:space="preserve">● </w:t>
      </w:r>
      <w:r>
        <w:rPr>
          <w:rFonts w:cs="Calibri"/>
        </w:rPr>
        <w:t xml:space="preserve"> R</w:t>
      </w:r>
      <w:r w:rsidRPr="00445C6D">
        <w:rPr>
          <w:rFonts w:cs="Calibri"/>
        </w:rPr>
        <w:t>egistro das operações de tratamento e dos compartilhamentos de dados relevantes;</w:t>
      </w:r>
    </w:p>
    <w:p w14:paraId="32823D13" w14:textId="4C53FDB8" w:rsidR="00445C6D" w:rsidRPr="00445C6D" w:rsidRDefault="00445C6D" w:rsidP="004B212A">
      <w:pPr>
        <w:spacing w:line="276" w:lineRule="auto"/>
        <w:ind w:left="850" w:hanging="425"/>
        <w:rPr>
          <w:rFonts w:cs="Calibri"/>
        </w:rPr>
      </w:pPr>
      <w:r w:rsidRPr="00445C6D">
        <w:rPr>
          <w:rFonts w:cs="Calibri"/>
        </w:rPr>
        <w:t xml:space="preserve">● </w:t>
      </w:r>
      <w:r>
        <w:rPr>
          <w:rFonts w:cs="Calibri"/>
        </w:rPr>
        <w:t xml:space="preserve">    A</w:t>
      </w:r>
      <w:r w:rsidRPr="00445C6D">
        <w:rPr>
          <w:rFonts w:cs="Calibri"/>
        </w:rPr>
        <w:t>doção</w:t>
      </w:r>
      <w:r>
        <w:rPr>
          <w:rFonts w:cs="Calibri"/>
        </w:rPr>
        <w:t xml:space="preserve"> </w:t>
      </w:r>
      <w:r w:rsidRPr="00445C6D">
        <w:rPr>
          <w:rFonts w:cs="Calibri"/>
        </w:rPr>
        <w:t>de</w:t>
      </w:r>
      <w:r>
        <w:rPr>
          <w:rFonts w:cs="Calibri"/>
        </w:rPr>
        <w:t xml:space="preserve"> </w:t>
      </w:r>
      <w:r w:rsidRPr="00445C6D">
        <w:rPr>
          <w:rFonts w:cs="Calibri"/>
        </w:rPr>
        <w:t>medidas</w:t>
      </w:r>
      <w:r>
        <w:rPr>
          <w:rFonts w:cs="Calibri"/>
        </w:rPr>
        <w:t xml:space="preserve"> </w:t>
      </w:r>
      <w:r w:rsidRPr="00445C6D">
        <w:rPr>
          <w:rFonts w:cs="Calibri"/>
        </w:rPr>
        <w:t>técnicas</w:t>
      </w:r>
      <w:r>
        <w:rPr>
          <w:rFonts w:cs="Calibri"/>
        </w:rPr>
        <w:t xml:space="preserve"> </w:t>
      </w:r>
      <w:r w:rsidRPr="00445C6D">
        <w:rPr>
          <w:rFonts w:cs="Calibri"/>
        </w:rPr>
        <w:t xml:space="preserve"> e</w:t>
      </w:r>
      <w:r>
        <w:rPr>
          <w:rFonts w:cs="Calibri"/>
        </w:rPr>
        <w:t xml:space="preserve"> </w:t>
      </w:r>
      <w:r w:rsidRPr="00445C6D">
        <w:rPr>
          <w:rFonts w:cs="Calibri"/>
        </w:rPr>
        <w:t xml:space="preserve"> administrativas</w:t>
      </w:r>
      <w:r>
        <w:rPr>
          <w:rFonts w:cs="Calibri"/>
        </w:rPr>
        <w:t xml:space="preserve"> </w:t>
      </w:r>
      <w:r w:rsidRPr="00445C6D">
        <w:rPr>
          <w:rFonts w:cs="Calibri"/>
        </w:rPr>
        <w:t xml:space="preserve"> destinadas </w:t>
      </w:r>
      <w:r>
        <w:rPr>
          <w:rFonts w:cs="Calibri"/>
        </w:rPr>
        <w:t xml:space="preserve"> </w:t>
      </w:r>
      <w:r w:rsidRPr="00445C6D">
        <w:rPr>
          <w:rFonts w:cs="Calibri"/>
        </w:rPr>
        <w:t xml:space="preserve">a </w:t>
      </w:r>
      <w:r>
        <w:rPr>
          <w:rFonts w:cs="Calibri"/>
        </w:rPr>
        <w:t xml:space="preserve"> </w:t>
      </w:r>
      <w:r w:rsidRPr="00445C6D">
        <w:rPr>
          <w:rFonts w:cs="Calibri"/>
        </w:rPr>
        <w:t>prevenir</w:t>
      </w:r>
      <w:r>
        <w:rPr>
          <w:rFonts w:cs="Calibri"/>
        </w:rPr>
        <w:t xml:space="preserve"> </w:t>
      </w:r>
      <w:r w:rsidRPr="00445C6D">
        <w:rPr>
          <w:rFonts w:cs="Calibri"/>
        </w:rPr>
        <w:t xml:space="preserve"> acessos não autorizados, perda, alteração, destruição ou divulgação indevida de dados;</w:t>
      </w:r>
    </w:p>
    <w:p w14:paraId="16435D52" w14:textId="08686875" w:rsidR="00445C6D" w:rsidRPr="00445C6D" w:rsidRDefault="00445C6D" w:rsidP="004B212A">
      <w:pPr>
        <w:spacing w:line="276" w:lineRule="auto"/>
        <w:ind w:left="850" w:hanging="425"/>
        <w:rPr>
          <w:rFonts w:cs="Calibri"/>
        </w:rPr>
      </w:pPr>
      <w:r w:rsidRPr="00445C6D">
        <w:rPr>
          <w:rFonts w:cs="Calibri"/>
        </w:rPr>
        <w:t xml:space="preserve">● </w:t>
      </w:r>
      <w:r>
        <w:rPr>
          <w:rFonts w:cs="Calibri"/>
        </w:rPr>
        <w:t xml:space="preserve"> E</w:t>
      </w:r>
      <w:r w:rsidRPr="00445C6D">
        <w:rPr>
          <w:rFonts w:cs="Calibri"/>
        </w:rPr>
        <w:t>stabelecimento de procedimento para identificação, avaliação, registro, comunicação e resposta a incidentes de segurança;</w:t>
      </w:r>
    </w:p>
    <w:p w14:paraId="424030A2" w14:textId="25C595C9" w:rsidR="00445C6D" w:rsidRPr="00445C6D" w:rsidRDefault="00445C6D" w:rsidP="004B212A">
      <w:pPr>
        <w:spacing w:line="276" w:lineRule="auto"/>
        <w:ind w:left="850" w:hanging="425"/>
        <w:rPr>
          <w:rFonts w:cs="Calibri"/>
        </w:rPr>
      </w:pPr>
      <w:r w:rsidRPr="00445C6D">
        <w:rPr>
          <w:rFonts w:cs="Calibri"/>
        </w:rPr>
        <w:t xml:space="preserve">● </w:t>
      </w:r>
      <w:r>
        <w:rPr>
          <w:rFonts w:cs="Calibri"/>
        </w:rPr>
        <w:t xml:space="preserve">    A</w:t>
      </w:r>
      <w:r w:rsidRPr="00445C6D">
        <w:rPr>
          <w:rFonts w:cs="Calibri"/>
        </w:rPr>
        <w:t>valiação da necessidade de elaboração de relatório de impacto à proteção de dados pessoais nas operações suscetíveis de gerar maior risco aos direitos e às liberdades dos titulares;</w:t>
      </w:r>
    </w:p>
    <w:p w14:paraId="33649A86" w14:textId="6B0263D4" w:rsidR="00445C6D" w:rsidRPr="00445C6D" w:rsidRDefault="00445C6D" w:rsidP="004B212A">
      <w:pPr>
        <w:spacing w:line="276" w:lineRule="auto"/>
        <w:ind w:left="850" w:hanging="425"/>
        <w:rPr>
          <w:rFonts w:cs="Calibri"/>
        </w:rPr>
      </w:pPr>
      <w:r w:rsidRPr="00445C6D">
        <w:rPr>
          <w:rFonts w:cs="Calibri"/>
        </w:rPr>
        <w:t>●</w:t>
      </w:r>
      <w:r>
        <w:rPr>
          <w:rFonts w:cs="Calibri"/>
        </w:rPr>
        <w:t xml:space="preserve">     I</w:t>
      </w:r>
      <w:r w:rsidRPr="00445C6D">
        <w:rPr>
          <w:rFonts w:cs="Calibri"/>
        </w:rPr>
        <w:t xml:space="preserve">nclusão de requisitos de proteção de dados nos contratos, convênios, sistemas e instrumentos que envolvam o tratamento ou o compartilhamento de informações pessoais; </w:t>
      </w:r>
    </w:p>
    <w:p w14:paraId="5E0BEC25" w14:textId="5DBCFF0E" w:rsidR="00445C6D" w:rsidRPr="00445C6D" w:rsidRDefault="00445C6D" w:rsidP="004B212A">
      <w:pPr>
        <w:spacing w:after="240" w:line="276" w:lineRule="auto"/>
        <w:ind w:left="850" w:hanging="425"/>
        <w:rPr>
          <w:rFonts w:cs="Calibri"/>
        </w:rPr>
      </w:pPr>
      <w:r w:rsidRPr="00445C6D">
        <w:rPr>
          <w:rFonts w:cs="Calibri"/>
        </w:rPr>
        <w:t xml:space="preserve">● </w:t>
      </w:r>
      <w:r>
        <w:rPr>
          <w:rFonts w:cs="Calibri"/>
        </w:rPr>
        <w:t xml:space="preserve">     R</w:t>
      </w:r>
      <w:r w:rsidRPr="00445C6D">
        <w:rPr>
          <w:rFonts w:cs="Calibri"/>
        </w:rPr>
        <w:t>evisão prévia dos documentos e conteúdos destinados à divulgação nos canais de transparência da Agência.</w:t>
      </w:r>
    </w:p>
    <w:p w14:paraId="7F805FD9" w14:textId="77777777" w:rsidR="004B212A" w:rsidRPr="004B212A" w:rsidRDefault="004B212A" w:rsidP="004B212A">
      <w:pPr>
        <w:spacing w:after="240" w:line="276" w:lineRule="auto"/>
        <w:rPr>
          <w:rFonts w:cs="Calibri"/>
        </w:rPr>
      </w:pPr>
      <w:r w:rsidRPr="004B212A">
        <w:rPr>
          <w:rFonts w:cs="Calibri"/>
        </w:rPr>
        <w:t>A revisão prévia deverá abranger os documentos destinados à divulgação que contenham dados pessoais, incluindo atas, decisões, relatórios, processos, manifestações de usuários e documentos de participação social. Quando a divulgação integral não for necessária à finalidade pública, deverão ser adotadas medidas de anonimização, pseudonimização, ocultação ou restrição de acesso.</w:t>
      </w:r>
    </w:p>
    <w:p w14:paraId="7DB944CE" w14:textId="77777777" w:rsidR="004B212A" w:rsidRPr="004B212A" w:rsidRDefault="004B212A" w:rsidP="004B212A">
      <w:pPr>
        <w:spacing w:after="240" w:line="276" w:lineRule="auto"/>
        <w:rPr>
          <w:rFonts w:cs="Calibri"/>
        </w:rPr>
      </w:pPr>
      <w:r w:rsidRPr="004B212A">
        <w:rPr>
          <w:rFonts w:cs="Calibri"/>
        </w:rPr>
        <w:t>O tratamento deverá observar os princípios previstos na LGPD e limitar-se aos dados necessários ao exercício das competências da AGERSINOP. A Agência deverá capacitar periodicamente seus dirigentes, servidores e colaboradores, bem como assegurar que terceiros que tratem dados em seu nome cumpram a legislação e as normas internas aplicáveis.</w:t>
      </w:r>
    </w:p>
    <w:p w14:paraId="28966F01" w14:textId="1E1F33B7" w:rsidR="00302CC2" w:rsidRDefault="004B212A" w:rsidP="004B212A">
      <w:pPr>
        <w:spacing w:after="240" w:line="276" w:lineRule="auto"/>
        <w:rPr>
          <w:rFonts w:cs="Calibri"/>
          <w:szCs w:val="24"/>
        </w:rPr>
      </w:pPr>
      <w:r w:rsidRPr="004B212A">
        <w:rPr>
          <w:rFonts w:cs="Calibri"/>
        </w:rPr>
        <w:t>As medidas de proteção de dados deverão ser monitoradas e atualizadas em função de alterações normativas, orientações da Autoridade Nacional de Proteção de Dados, mudanças nos processos internos e riscos identificados, conciliando a transparência administrativa com a proteção da privacidade e dos direitos dos titulares.</w:t>
      </w:r>
    </w:p>
    <w:p w14:paraId="0DAEFC28" w14:textId="77777777" w:rsidR="00494674" w:rsidRPr="000F7197" w:rsidRDefault="00494674" w:rsidP="00302CC2">
      <w:pPr>
        <w:pStyle w:val="Ttulo1"/>
        <w:spacing w:before="320" w:after="360" w:line="276" w:lineRule="auto"/>
        <w:rPr>
          <w:rFonts w:cs="Calibri"/>
        </w:rPr>
      </w:pPr>
      <w:bookmarkStart w:id="48" w:name="_Toc236513956"/>
      <w:r w:rsidRPr="000F7197">
        <w:rPr>
          <w:rFonts w:cs="Calibri"/>
        </w:rPr>
        <w:lastRenderedPageBreak/>
        <w:t>1</w:t>
      </w:r>
      <w:r w:rsidR="00A15AEC" w:rsidRPr="000F7197">
        <w:rPr>
          <w:rFonts w:cs="Calibri"/>
        </w:rPr>
        <w:t>1</w:t>
      </w:r>
      <w:r w:rsidRPr="000F7197">
        <w:rPr>
          <w:rFonts w:cs="Calibri"/>
        </w:rPr>
        <w:t>. PARTICIPAÇÃO SOCIAL</w:t>
      </w:r>
      <w:bookmarkEnd w:id="48"/>
    </w:p>
    <w:p w14:paraId="0D0C329F" w14:textId="77777777" w:rsidR="008F32D6" w:rsidRPr="000F7197" w:rsidRDefault="008F32D6" w:rsidP="00302CC2">
      <w:pPr>
        <w:spacing w:after="240" w:line="276" w:lineRule="auto"/>
        <w:rPr>
          <w:rFonts w:cs="Calibri"/>
          <w:szCs w:val="24"/>
        </w:rPr>
      </w:pPr>
    </w:p>
    <w:p w14:paraId="27FEB80F" w14:textId="4DA7275F" w:rsidR="00494674" w:rsidRPr="000F7197" w:rsidRDefault="00494674" w:rsidP="00302CC2">
      <w:pPr>
        <w:spacing w:after="240" w:line="276" w:lineRule="auto"/>
        <w:rPr>
          <w:rFonts w:cs="Calibri"/>
          <w:szCs w:val="24"/>
        </w:rPr>
      </w:pPr>
      <w:r w:rsidRPr="000F7197">
        <w:rPr>
          <w:rFonts w:cs="Calibri"/>
          <w:szCs w:val="24"/>
        </w:rPr>
        <w:t xml:space="preserve">Em atendimento ao art. 23 da NR nº 4/2024, a AGERSINOP deve estabelecer e implementar processos participativos antes da tomada de decisão sobre matérias de relevante interesse </w:t>
      </w:r>
      <w:r w:rsidR="004B212A">
        <w:rPr>
          <w:rFonts w:cs="Calibri"/>
          <w:szCs w:val="24"/>
        </w:rPr>
        <w:t>par</w:t>
      </w:r>
      <w:r w:rsidRPr="000F7197">
        <w:rPr>
          <w:rFonts w:cs="Calibri"/>
          <w:szCs w:val="24"/>
        </w:rPr>
        <w:t xml:space="preserve">a </w:t>
      </w:r>
      <w:r w:rsidR="004B212A">
        <w:rPr>
          <w:rFonts w:cs="Calibri"/>
          <w:szCs w:val="24"/>
        </w:rPr>
        <w:t xml:space="preserve">a </w:t>
      </w:r>
      <w:r w:rsidRPr="000F7197">
        <w:rPr>
          <w:rFonts w:cs="Calibri"/>
          <w:szCs w:val="24"/>
        </w:rPr>
        <w:t xml:space="preserve">sociedade, incluindo consultas públicas e audiências públicas, na definição das agendas regulatórias e na elaboração de normas e atos regulatórios. Os estudos, dados e materiais técnicos que fundamentam propostas submetidas </w:t>
      </w:r>
      <w:r w:rsidR="004B212A">
        <w:rPr>
          <w:rFonts w:cs="Calibri"/>
          <w:szCs w:val="24"/>
        </w:rPr>
        <w:t>à</w:t>
      </w:r>
      <w:r w:rsidRPr="000F7197">
        <w:rPr>
          <w:rFonts w:cs="Calibri"/>
          <w:szCs w:val="24"/>
        </w:rPr>
        <w:t xml:space="preserve"> consulta ou audiência pública devem mencionar as questões mais relevantes e, sempre que possível, empregar linguagem simples e acessível ao público em geral (NR nº 4/2024, art. 23, §1º). A AGERSINOP deve analisar e se manifestar conclusivamente sobre as contribuições recebidas (NR nº 4/2024, art. 23, §2º).</w:t>
      </w:r>
    </w:p>
    <w:p w14:paraId="71E7D710" w14:textId="655CFDBE" w:rsidR="00494674" w:rsidRPr="000F7197" w:rsidRDefault="00494674" w:rsidP="00302CC2">
      <w:pPr>
        <w:spacing w:after="240" w:line="276" w:lineRule="auto"/>
        <w:rPr>
          <w:rFonts w:cs="Calibri"/>
          <w:szCs w:val="24"/>
        </w:rPr>
      </w:pPr>
      <w:r w:rsidRPr="000F7197">
        <w:rPr>
          <w:rFonts w:cs="Calibri"/>
          <w:szCs w:val="24"/>
        </w:rPr>
        <w:t xml:space="preserve">A Agenda Regulatória </w:t>
      </w:r>
      <w:r w:rsidR="00FC37C0">
        <w:rPr>
          <w:rFonts w:cs="Calibri"/>
          <w:szCs w:val="24"/>
        </w:rPr>
        <w:t xml:space="preserve">julho </w:t>
      </w:r>
      <w:r w:rsidR="00FC37C0" w:rsidRPr="000F7197">
        <w:rPr>
          <w:rFonts w:cs="Calibri"/>
          <w:szCs w:val="24"/>
        </w:rPr>
        <w:t>2026</w:t>
      </w:r>
      <w:r w:rsidR="00FC37C0">
        <w:rPr>
          <w:rFonts w:cs="Calibri"/>
          <w:szCs w:val="24"/>
        </w:rPr>
        <w:t xml:space="preserve"> </w:t>
      </w:r>
      <w:r w:rsidR="00FC37C0" w:rsidRPr="000F7197">
        <w:rPr>
          <w:rFonts w:cs="Calibri"/>
          <w:szCs w:val="24"/>
        </w:rPr>
        <w:t>–</w:t>
      </w:r>
      <w:r w:rsidR="00FC37C0">
        <w:rPr>
          <w:rFonts w:cs="Calibri"/>
          <w:szCs w:val="24"/>
        </w:rPr>
        <w:t xml:space="preserve"> junho </w:t>
      </w:r>
      <w:r w:rsidR="00FC37C0" w:rsidRPr="000F7197">
        <w:rPr>
          <w:rFonts w:cs="Calibri"/>
          <w:szCs w:val="24"/>
        </w:rPr>
        <w:t>202</w:t>
      </w:r>
      <w:r w:rsidR="00FC37C0">
        <w:rPr>
          <w:rFonts w:cs="Calibri"/>
          <w:szCs w:val="24"/>
        </w:rPr>
        <w:t>8</w:t>
      </w:r>
      <w:r w:rsidRPr="000F7197">
        <w:rPr>
          <w:rFonts w:cs="Calibri"/>
          <w:szCs w:val="24"/>
        </w:rPr>
        <w:t xml:space="preserve"> já prevê, na Ação 1.6 (Eixo 1), a "regulamentação de participação social, consulta pública, audiência pública e tomada de subsídios", com prazo para 2026 (Agenda Regulatória AGERSINOP </w:t>
      </w:r>
      <w:r w:rsidR="00FC37C0">
        <w:rPr>
          <w:rFonts w:cs="Calibri"/>
          <w:szCs w:val="24"/>
        </w:rPr>
        <w:t xml:space="preserve">julho </w:t>
      </w:r>
      <w:r w:rsidR="00FC37C0" w:rsidRPr="000F7197">
        <w:rPr>
          <w:rFonts w:cs="Calibri"/>
          <w:szCs w:val="24"/>
        </w:rPr>
        <w:t>2026</w:t>
      </w:r>
      <w:r w:rsidR="00FC37C0">
        <w:rPr>
          <w:rFonts w:cs="Calibri"/>
          <w:szCs w:val="24"/>
        </w:rPr>
        <w:t xml:space="preserve"> </w:t>
      </w:r>
      <w:r w:rsidR="00FC37C0" w:rsidRPr="000F7197">
        <w:rPr>
          <w:rFonts w:cs="Calibri"/>
          <w:szCs w:val="24"/>
        </w:rPr>
        <w:t>–</w:t>
      </w:r>
      <w:r w:rsidR="00FC37C0">
        <w:rPr>
          <w:rFonts w:cs="Calibri"/>
          <w:szCs w:val="24"/>
        </w:rPr>
        <w:t xml:space="preserve"> junho </w:t>
      </w:r>
      <w:r w:rsidR="00FC37C0" w:rsidRPr="000F7197">
        <w:rPr>
          <w:rFonts w:cs="Calibri"/>
          <w:szCs w:val="24"/>
        </w:rPr>
        <w:t>202</w:t>
      </w:r>
      <w:r w:rsidR="00FC37C0">
        <w:rPr>
          <w:rFonts w:cs="Calibri"/>
          <w:szCs w:val="24"/>
        </w:rPr>
        <w:t>8</w:t>
      </w:r>
      <w:r w:rsidRPr="000F7197">
        <w:rPr>
          <w:rFonts w:cs="Calibri"/>
          <w:szCs w:val="24"/>
        </w:rPr>
        <w:t>, Quadro 3). Este Plano de Transparência antecipa os princípios gerais de participação social e deve ser complementado, e não substituído, pela regulamentação específica prevista naquela Ação.</w:t>
      </w:r>
    </w:p>
    <w:p w14:paraId="663262D1" w14:textId="0B94F4E0" w:rsidR="00494674" w:rsidRPr="000F7197" w:rsidRDefault="00494674" w:rsidP="00302CC2">
      <w:pPr>
        <w:spacing w:after="240" w:line="276" w:lineRule="auto"/>
        <w:rPr>
          <w:rFonts w:cs="Calibri"/>
          <w:szCs w:val="24"/>
        </w:rPr>
      </w:pPr>
      <w:r w:rsidRPr="000F7197">
        <w:rPr>
          <w:rFonts w:cs="Calibri"/>
          <w:szCs w:val="24"/>
        </w:rPr>
        <w:t xml:space="preserve">Enquanto a regulamentação específica não </w:t>
      </w:r>
      <w:r w:rsidR="004B212A">
        <w:rPr>
          <w:rFonts w:cs="Calibri"/>
          <w:szCs w:val="24"/>
        </w:rPr>
        <w:t>for</w:t>
      </w:r>
      <w:r w:rsidRPr="000F7197">
        <w:rPr>
          <w:rFonts w:cs="Calibri"/>
          <w:szCs w:val="24"/>
        </w:rPr>
        <w:t xml:space="preserve"> editada, aplicam-se os mecanismos já referidos na Agenda Regulatória: tomada de subsídios, consulta pública, audiência pública, reunião técnica ou consulta dirigida para os projetos de maior impacto, com sistematização e resposta motivada </w:t>
      </w:r>
      <w:r w:rsidR="004B212A">
        <w:rPr>
          <w:rFonts w:cs="Calibri"/>
          <w:szCs w:val="24"/>
        </w:rPr>
        <w:t>às</w:t>
      </w:r>
      <w:r w:rsidRPr="000F7197">
        <w:rPr>
          <w:rFonts w:cs="Calibri"/>
          <w:szCs w:val="24"/>
        </w:rPr>
        <w:t xml:space="preserve"> contribuições recebidas, respeitados os limites de confidencialidade legalmente aplicáveis (Agenda Regulatória AGERSINOP </w:t>
      </w:r>
      <w:r w:rsidR="00FC37C0">
        <w:rPr>
          <w:rFonts w:cs="Calibri"/>
          <w:szCs w:val="24"/>
        </w:rPr>
        <w:t xml:space="preserve">julho </w:t>
      </w:r>
      <w:r w:rsidRPr="000F7197">
        <w:rPr>
          <w:rFonts w:cs="Calibri"/>
          <w:szCs w:val="24"/>
        </w:rPr>
        <w:t>2026</w:t>
      </w:r>
      <w:r w:rsidR="00FC37C0">
        <w:rPr>
          <w:rFonts w:cs="Calibri"/>
          <w:szCs w:val="24"/>
        </w:rPr>
        <w:t xml:space="preserve"> </w:t>
      </w:r>
      <w:r w:rsidRPr="000F7197">
        <w:rPr>
          <w:rFonts w:cs="Calibri"/>
          <w:szCs w:val="24"/>
        </w:rPr>
        <w:t>–</w:t>
      </w:r>
      <w:r w:rsidR="00FC37C0">
        <w:rPr>
          <w:rFonts w:cs="Calibri"/>
          <w:szCs w:val="24"/>
        </w:rPr>
        <w:t xml:space="preserve"> junho </w:t>
      </w:r>
      <w:r w:rsidRPr="000F7197">
        <w:rPr>
          <w:rFonts w:cs="Calibri"/>
          <w:szCs w:val="24"/>
        </w:rPr>
        <w:t>202</w:t>
      </w:r>
      <w:r w:rsidR="00FC37C0">
        <w:rPr>
          <w:rFonts w:cs="Calibri"/>
          <w:szCs w:val="24"/>
        </w:rPr>
        <w:t>8</w:t>
      </w:r>
      <w:r w:rsidRPr="000F7197">
        <w:rPr>
          <w:rFonts w:cs="Calibri"/>
          <w:szCs w:val="24"/>
        </w:rPr>
        <w:t>, seção 4.4).</w:t>
      </w:r>
    </w:p>
    <w:p w14:paraId="3605DC3F" w14:textId="5A7D96C4" w:rsidR="00494674" w:rsidRPr="000F7197" w:rsidRDefault="00494674" w:rsidP="00302CC2">
      <w:pPr>
        <w:spacing w:after="240" w:line="276" w:lineRule="auto"/>
        <w:rPr>
          <w:rFonts w:cs="Calibri"/>
          <w:szCs w:val="24"/>
        </w:rPr>
      </w:pPr>
      <w:r w:rsidRPr="000F7197">
        <w:rPr>
          <w:rFonts w:cs="Calibri"/>
          <w:szCs w:val="24"/>
        </w:rPr>
        <w:t>Duas referências comparativas podem subsidiar a elaboração dessa regulamentação específica (Ação 1.6). Primeiro, a AGERGS disciplina a realização de consultas e audiências públicas por meio de resolução normativa própria (Resolução Normativa AGERGS nº 49/2019), o que indica um formato possível para o ato a ser editado pela AGERSINOP: uma resolução dedicada exclusivamente a esse tema, em vez de dispositivos dispersos (agergs.rs.gov.br/legislacao-institucional, acessado em julho de 2026). Segundo, os avisos de consulta pública já publicados pela ADASA seguem um formato padronizado, objetivo da consulta, período de recebimento de contribuições, canal de envio (em geral</w:t>
      </w:r>
      <w:r w:rsidR="004B212A">
        <w:rPr>
          <w:rFonts w:cs="Calibri"/>
          <w:szCs w:val="24"/>
        </w:rPr>
        <w:t>,</w:t>
      </w:r>
      <w:r w:rsidRPr="000F7197">
        <w:rPr>
          <w:rFonts w:cs="Calibri"/>
          <w:szCs w:val="24"/>
        </w:rPr>
        <w:t xml:space="preserve"> um e-mail dedicado ao processo específico), documentos de referência disponibilizados no sítio e endereço para correspondência física, que pode ser adotado como modelo de aviso de consulta pública da AGERSINOP (adasa.df.gov.br, acessado em julho de 2026).</w:t>
      </w:r>
    </w:p>
    <w:p w14:paraId="19DF1B14" w14:textId="55C667F1" w:rsidR="00494674" w:rsidRPr="000F7197" w:rsidRDefault="00494674" w:rsidP="00302CC2">
      <w:pPr>
        <w:spacing w:after="240" w:line="276" w:lineRule="auto"/>
        <w:rPr>
          <w:rFonts w:cs="Calibri"/>
          <w:szCs w:val="24"/>
        </w:rPr>
      </w:pPr>
      <w:r w:rsidRPr="000F7197">
        <w:rPr>
          <w:rFonts w:cs="Calibri"/>
          <w:szCs w:val="24"/>
        </w:rPr>
        <w:lastRenderedPageBreak/>
        <w:t xml:space="preserve">Adicionalmente, a Lei Estadual do Rio Grande do Sul nº 16.266/2024 instituiu, para a AGERGS, a sessão pública anual de prestação de contas das atividades regulatórias, com ampla divulgação prévia, disponibilização do relatório correspondente no sítio eletrônico da agência e apresentação do Conselheiro-Presidente à Assembleia Legislativa (Lei RS nº 16.266/2024, art. 38, acessado via legisweb.com.br em julho de 2026). Recomenda-se avaliar a instituição de sessão pública anual equivalente na AGERSINOP, para </w:t>
      </w:r>
      <w:r w:rsidR="004B212A">
        <w:rPr>
          <w:rFonts w:cs="Calibri"/>
          <w:szCs w:val="24"/>
        </w:rPr>
        <w:t xml:space="preserve">a apresentação do Relatório Anual de Gestão, já elaborado pela Agência, ao Conselho Consultivo e às Câmaras Municipais dos municípios regulados, o que reforçaria a prestação de contas já praticada (Relatório Anual de Gestão AGERSINOP 2025), sem depender de nova lei, bastando um </w:t>
      </w:r>
      <w:r w:rsidRPr="000F7197">
        <w:rPr>
          <w:rFonts w:cs="Calibri"/>
          <w:szCs w:val="24"/>
        </w:rPr>
        <w:t xml:space="preserve">ato interno da Diretoria </w:t>
      </w:r>
      <w:r w:rsidR="000F77DF" w:rsidRPr="000F7197">
        <w:rPr>
          <w:rFonts w:cs="Calibri"/>
          <w:szCs w:val="24"/>
        </w:rPr>
        <w:t>Colegiada</w:t>
      </w:r>
      <w:r w:rsidRPr="000F7197">
        <w:rPr>
          <w:rFonts w:cs="Calibri"/>
          <w:szCs w:val="24"/>
        </w:rPr>
        <w:t>.</w:t>
      </w:r>
    </w:p>
    <w:p w14:paraId="1F1E9EF7" w14:textId="77777777" w:rsidR="008F32D6" w:rsidRDefault="008F32D6" w:rsidP="008F32D6">
      <w:pPr>
        <w:rPr>
          <w:rFonts w:cs="Calibri"/>
          <w:szCs w:val="24"/>
        </w:rPr>
      </w:pPr>
    </w:p>
    <w:p w14:paraId="238D8AA9" w14:textId="77777777" w:rsidR="00302CC2" w:rsidRDefault="00302CC2" w:rsidP="008F32D6">
      <w:pPr>
        <w:rPr>
          <w:rFonts w:cs="Calibri"/>
          <w:szCs w:val="24"/>
        </w:rPr>
      </w:pPr>
    </w:p>
    <w:p w14:paraId="7F6C6793" w14:textId="77777777" w:rsidR="00302CC2" w:rsidRDefault="00302CC2" w:rsidP="008F32D6">
      <w:pPr>
        <w:rPr>
          <w:rFonts w:cs="Calibri"/>
          <w:szCs w:val="24"/>
        </w:rPr>
      </w:pPr>
    </w:p>
    <w:p w14:paraId="6E937A43" w14:textId="77777777" w:rsidR="00302CC2" w:rsidRDefault="00302CC2" w:rsidP="008F32D6">
      <w:pPr>
        <w:rPr>
          <w:rFonts w:cs="Calibri"/>
          <w:szCs w:val="24"/>
        </w:rPr>
      </w:pPr>
    </w:p>
    <w:p w14:paraId="2F768886" w14:textId="77777777" w:rsidR="00302CC2" w:rsidRDefault="00302CC2" w:rsidP="008F32D6">
      <w:pPr>
        <w:rPr>
          <w:rFonts w:cs="Calibri"/>
          <w:szCs w:val="24"/>
        </w:rPr>
      </w:pPr>
    </w:p>
    <w:p w14:paraId="166961D3" w14:textId="77777777" w:rsidR="00302CC2" w:rsidRDefault="00302CC2" w:rsidP="008F32D6">
      <w:pPr>
        <w:rPr>
          <w:rFonts w:cs="Calibri"/>
          <w:szCs w:val="24"/>
        </w:rPr>
      </w:pPr>
    </w:p>
    <w:p w14:paraId="35F54301" w14:textId="77777777" w:rsidR="00302CC2" w:rsidRDefault="00302CC2" w:rsidP="008F32D6">
      <w:pPr>
        <w:rPr>
          <w:rFonts w:cs="Calibri"/>
          <w:szCs w:val="24"/>
        </w:rPr>
      </w:pPr>
    </w:p>
    <w:p w14:paraId="4594711C" w14:textId="77777777" w:rsidR="00302CC2" w:rsidRDefault="00302CC2" w:rsidP="008F32D6">
      <w:pPr>
        <w:rPr>
          <w:rFonts w:cs="Calibri"/>
          <w:szCs w:val="24"/>
        </w:rPr>
      </w:pPr>
    </w:p>
    <w:p w14:paraId="7DF3E52C" w14:textId="77777777" w:rsidR="00302CC2" w:rsidRDefault="00302CC2" w:rsidP="008F32D6">
      <w:pPr>
        <w:rPr>
          <w:rFonts w:cs="Calibri"/>
          <w:szCs w:val="24"/>
        </w:rPr>
      </w:pPr>
    </w:p>
    <w:p w14:paraId="775D30AA" w14:textId="77777777" w:rsidR="00302CC2" w:rsidRDefault="00302CC2" w:rsidP="008F32D6">
      <w:pPr>
        <w:rPr>
          <w:rFonts w:cs="Calibri"/>
          <w:szCs w:val="24"/>
        </w:rPr>
      </w:pPr>
    </w:p>
    <w:p w14:paraId="6A7E58C0" w14:textId="77777777" w:rsidR="00302CC2" w:rsidRDefault="00302CC2" w:rsidP="008F32D6">
      <w:pPr>
        <w:rPr>
          <w:rFonts w:cs="Calibri"/>
          <w:szCs w:val="24"/>
        </w:rPr>
      </w:pPr>
    </w:p>
    <w:p w14:paraId="3955D7D6" w14:textId="77777777" w:rsidR="00302CC2" w:rsidRDefault="00302CC2" w:rsidP="008F32D6">
      <w:pPr>
        <w:rPr>
          <w:rFonts w:cs="Calibri"/>
          <w:szCs w:val="24"/>
        </w:rPr>
      </w:pPr>
    </w:p>
    <w:p w14:paraId="0C90A556" w14:textId="77777777" w:rsidR="00302CC2" w:rsidRDefault="00302CC2" w:rsidP="008F32D6">
      <w:pPr>
        <w:rPr>
          <w:rFonts w:cs="Calibri"/>
          <w:szCs w:val="24"/>
        </w:rPr>
      </w:pPr>
    </w:p>
    <w:p w14:paraId="6773B24D" w14:textId="77777777" w:rsidR="00302CC2" w:rsidRDefault="00302CC2" w:rsidP="008F32D6">
      <w:pPr>
        <w:rPr>
          <w:rFonts w:cs="Calibri"/>
          <w:szCs w:val="24"/>
        </w:rPr>
      </w:pPr>
    </w:p>
    <w:p w14:paraId="062DC17D" w14:textId="77777777" w:rsidR="00302CC2" w:rsidRDefault="00302CC2" w:rsidP="008F32D6">
      <w:pPr>
        <w:rPr>
          <w:rFonts w:cs="Calibri"/>
          <w:szCs w:val="24"/>
        </w:rPr>
      </w:pPr>
    </w:p>
    <w:p w14:paraId="68CDE8F9" w14:textId="77777777" w:rsidR="00302CC2" w:rsidRDefault="00302CC2" w:rsidP="008F32D6">
      <w:pPr>
        <w:rPr>
          <w:rFonts w:cs="Calibri"/>
          <w:szCs w:val="24"/>
        </w:rPr>
      </w:pPr>
    </w:p>
    <w:p w14:paraId="6A3DE268" w14:textId="77777777" w:rsidR="00302CC2" w:rsidRDefault="00302CC2" w:rsidP="008F32D6">
      <w:pPr>
        <w:rPr>
          <w:rFonts w:cs="Calibri"/>
          <w:szCs w:val="24"/>
        </w:rPr>
      </w:pPr>
    </w:p>
    <w:p w14:paraId="062996D2" w14:textId="77777777" w:rsidR="00302CC2" w:rsidRDefault="00302CC2" w:rsidP="008F32D6">
      <w:pPr>
        <w:rPr>
          <w:rFonts w:cs="Calibri"/>
          <w:szCs w:val="24"/>
        </w:rPr>
      </w:pPr>
    </w:p>
    <w:p w14:paraId="1B224E34" w14:textId="77777777" w:rsidR="00302CC2" w:rsidRDefault="00302CC2" w:rsidP="008F32D6">
      <w:pPr>
        <w:rPr>
          <w:rFonts w:cs="Calibri"/>
          <w:szCs w:val="24"/>
        </w:rPr>
      </w:pPr>
    </w:p>
    <w:p w14:paraId="167B5AC2" w14:textId="77777777" w:rsidR="00302CC2" w:rsidRDefault="00302CC2" w:rsidP="008F32D6">
      <w:pPr>
        <w:rPr>
          <w:rFonts w:cs="Calibri"/>
          <w:szCs w:val="24"/>
        </w:rPr>
      </w:pPr>
    </w:p>
    <w:p w14:paraId="6BA6CF44" w14:textId="77777777" w:rsidR="00302CC2" w:rsidRDefault="00302CC2" w:rsidP="008F32D6">
      <w:pPr>
        <w:rPr>
          <w:rFonts w:cs="Calibri"/>
          <w:szCs w:val="24"/>
        </w:rPr>
      </w:pPr>
    </w:p>
    <w:p w14:paraId="59F4DFB6" w14:textId="77777777" w:rsidR="00302CC2" w:rsidRDefault="00302CC2" w:rsidP="008F32D6">
      <w:pPr>
        <w:rPr>
          <w:rFonts w:cs="Calibri"/>
          <w:szCs w:val="24"/>
        </w:rPr>
      </w:pPr>
    </w:p>
    <w:p w14:paraId="74C53541" w14:textId="77777777" w:rsidR="00494674" w:rsidRPr="000F7197" w:rsidRDefault="00494674" w:rsidP="00302CC2">
      <w:pPr>
        <w:pStyle w:val="Ttulo1"/>
        <w:spacing w:before="320" w:after="360" w:line="276" w:lineRule="auto"/>
        <w:rPr>
          <w:rFonts w:cs="Calibri"/>
        </w:rPr>
      </w:pPr>
      <w:bookmarkStart w:id="49" w:name="_Toc236513957"/>
      <w:r w:rsidRPr="000F7197">
        <w:rPr>
          <w:rFonts w:cs="Calibri"/>
        </w:rPr>
        <w:lastRenderedPageBreak/>
        <w:t>1</w:t>
      </w:r>
      <w:r w:rsidR="00A15AEC" w:rsidRPr="000F7197">
        <w:rPr>
          <w:rFonts w:cs="Calibri"/>
        </w:rPr>
        <w:t>2</w:t>
      </w:r>
      <w:r w:rsidRPr="000F7197">
        <w:rPr>
          <w:rFonts w:cs="Calibri"/>
        </w:rPr>
        <w:t>. PRAZOS</w:t>
      </w:r>
      <w:bookmarkEnd w:id="49"/>
    </w:p>
    <w:p w14:paraId="4C990269" w14:textId="77777777" w:rsidR="008F32D6" w:rsidRPr="000F7197" w:rsidRDefault="008F32D6" w:rsidP="00302CC2">
      <w:pPr>
        <w:spacing w:after="240" w:line="276" w:lineRule="auto"/>
        <w:rPr>
          <w:rFonts w:cs="Calibri"/>
          <w:szCs w:val="24"/>
        </w:rPr>
      </w:pPr>
    </w:p>
    <w:p w14:paraId="189E4CC0" w14:textId="0C69A561" w:rsidR="004B212A" w:rsidRPr="004B212A" w:rsidRDefault="004B212A" w:rsidP="004B212A">
      <w:pPr>
        <w:spacing w:after="240" w:line="276" w:lineRule="auto"/>
        <w:rPr>
          <w:rFonts w:cs="Calibri"/>
          <w:szCs w:val="24"/>
        </w:rPr>
      </w:pPr>
      <w:r w:rsidRPr="004B212A">
        <w:rPr>
          <w:rFonts w:cs="Calibri"/>
          <w:szCs w:val="24"/>
        </w:rPr>
        <w:t>O parágrafo único do art. 41 da NR nº 4/2024 estabelece que o atendimento aos requisitos previstos no referido artigo, entre os quais se encontra o inciso V</w:t>
      </w:r>
      <w:r>
        <w:rPr>
          <w:rFonts w:cs="Calibri"/>
          <w:szCs w:val="24"/>
        </w:rPr>
        <w:t xml:space="preserve">: </w:t>
      </w:r>
      <w:r w:rsidRPr="004B212A">
        <w:rPr>
          <w:rFonts w:cs="Calibri"/>
          <w:szCs w:val="24"/>
        </w:rPr>
        <w:t xml:space="preserve"> elaboração e implementação de política ou plano de transparência que estabeleça procedimentos e canais oficiais de comunicação das decisões regulatórias, deverá ser comprovado no prazo de até dois anos, contado da entrada em vigor da Norma. A única exceção refere-se ao requisito relativo à constituição de quadro próprio de pessoal, para o qual foi fixado o prazo de até </w:t>
      </w:r>
      <w:r>
        <w:rPr>
          <w:rFonts w:cs="Calibri"/>
          <w:szCs w:val="24"/>
        </w:rPr>
        <w:t>4</w:t>
      </w:r>
      <w:r w:rsidRPr="004B212A">
        <w:rPr>
          <w:rFonts w:cs="Calibri"/>
          <w:szCs w:val="24"/>
        </w:rPr>
        <w:t xml:space="preserve"> anos.</w:t>
      </w:r>
    </w:p>
    <w:p w14:paraId="07E3DF59" w14:textId="77777777" w:rsidR="004B212A" w:rsidRPr="004B212A" w:rsidRDefault="004B212A" w:rsidP="004B212A">
      <w:pPr>
        <w:spacing w:after="240" w:line="276" w:lineRule="auto"/>
        <w:rPr>
          <w:rFonts w:cs="Calibri"/>
          <w:szCs w:val="24"/>
        </w:rPr>
      </w:pPr>
      <w:r w:rsidRPr="004B212A">
        <w:rPr>
          <w:rFonts w:cs="Calibri"/>
          <w:szCs w:val="24"/>
        </w:rPr>
        <w:t>Considerando que a NR nº 4/2024 entrou em vigor em 1º de fevereiro de 2024, o prazo regulamentar para a comprovação da elaboração e implementação do Plano de Transparência encerrou-se em 1º de fevereiro de 2026. Desse modo, a aprovação formal deste instrumento assume caráter prioritário e urgente, não apenas para assegurar a adequação da AGERSINOP às exigências da Norma, mas também para permitir a demonstração objetiva do cumprimento do requisito perante a ANA.</w:t>
      </w:r>
    </w:p>
    <w:p w14:paraId="21729CA1" w14:textId="77777777" w:rsidR="004B212A" w:rsidRPr="004B212A" w:rsidRDefault="004B212A" w:rsidP="004B212A">
      <w:pPr>
        <w:spacing w:after="240" w:line="276" w:lineRule="auto"/>
        <w:rPr>
          <w:rFonts w:cs="Calibri"/>
          <w:szCs w:val="24"/>
        </w:rPr>
      </w:pPr>
      <w:r w:rsidRPr="004B212A">
        <w:rPr>
          <w:rFonts w:cs="Calibri"/>
          <w:szCs w:val="24"/>
        </w:rPr>
        <w:t>Ressalta-se, contudo, que a mera aprovação formal do Plano não esgota a exigência normativa, uma vez que o art. 41, inciso V, requer igualmente a sua efetiva implementação. Assim, após a aprovação, deverão ser adotadas e documentadas as medidas previstas, incluindo a definição dos responsáveis, a organização dos canais oficiais de comunicação, a divulgação dos conteúdos obrigatórios e o acompanhamento dos respectivos prazos. A AGERSINOP deverá conservar evidências dessas providências, tais como o ato de aprovação, os registros de publicação, as atualizações realizadas no sítio eletrônico e os relatórios de monitoramento.</w:t>
      </w:r>
    </w:p>
    <w:p w14:paraId="0285A247" w14:textId="4BFA40D2" w:rsidR="004B212A" w:rsidRDefault="004B212A" w:rsidP="004B212A">
      <w:pPr>
        <w:spacing w:after="240" w:line="276" w:lineRule="auto"/>
        <w:rPr>
          <w:rFonts w:cs="Calibri"/>
          <w:szCs w:val="24"/>
        </w:rPr>
      </w:pPr>
      <w:r w:rsidRPr="004B212A">
        <w:rPr>
          <w:rFonts w:cs="Calibri"/>
          <w:szCs w:val="24"/>
        </w:rPr>
        <w:t>A adoção imediata dessas medidas permitirá reduzir a desconformidade temporal, fortalecer a comprovação da adesão à NR nº 4/2024 e demonstrar o compromisso institucional da AGERSINOP com a transparência, a participação social e o aprimoramento contínuo de sua governança regulatória.</w:t>
      </w:r>
    </w:p>
    <w:p w14:paraId="6CD3A0CA" w14:textId="1BE29FEC" w:rsidR="004B212A" w:rsidRDefault="004B212A" w:rsidP="00302CC2">
      <w:pPr>
        <w:spacing w:after="240" w:line="276" w:lineRule="auto"/>
        <w:rPr>
          <w:rFonts w:cs="Calibri"/>
          <w:szCs w:val="24"/>
        </w:rPr>
      </w:pPr>
      <w:r>
        <w:rPr>
          <w:rFonts w:cs="Calibri"/>
          <w:szCs w:val="24"/>
        </w:rPr>
        <w:t xml:space="preserve">O quadro 4 apresenta a síntese dos prazos-chave previstos neste plano de transparência. </w:t>
      </w:r>
    </w:p>
    <w:p w14:paraId="1D74D777" w14:textId="77777777" w:rsidR="004B212A" w:rsidRPr="000F7197" w:rsidRDefault="004B212A" w:rsidP="00302CC2">
      <w:pPr>
        <w:spacing w:after="240" w:line="276" w:lineRule="auto"/>
        <w:rPr>
          <w:rFonts w:cs="Calibri"/>
          <w:szCs w:val="24"/>
        </w:rPr>
      </w:pPr>
    </w:p>
    <w:p w14:paraId="3B15F14E" w14:textId="77777777" w:rsidR="00914358" w:rsidRPr="000F7197" w:rsidRDefault="00914358" w:rsidP="000679F4">
      <w:pPr>
        <w:pStyle w:val="Legenda"/>
        <w:spacing w:before="240" w:after="120"/>
        <w:rPr>
          <w:rFonts w:cs="Calibri"/>
        </w:rPr>
      </w:pPr>
      <w:bookmarkStart w:id="50" w:name="_Toc236505404"/>
      <w:r w:rsidRPr="000F7197">
        <w:rPr>
          <w:rFonts w:cs="Calibri"/>
        </w:rPr>
        <w:lastRenderedPageBreak/>
        <w:t xml:space="preserve">Quadro </w:t>
      </w:r>
      <w:r w:rsidRPr="000F7197">
        <w:rPr>
          <w:rFonts w:cs="Calibri"/>
        </w:rPr>
        <w:fldChar w:fldCharType="begin"/>
      </w:r>
      <w:r w:rsidRPr="000F7197">
        <w:rPr>
          <w:rFonts w:cs="Calibri"/>
        </w:rPr>
        <w:instrText xml:space="preserve"> SEQ Quadro \* ARABIC </w:instrText>
      </w:r>
      <w:r w:rsidRPr="000F7197">
        <w:rPr>
          <w:rFonts w:cs="Calibri"/>
        </w:rPr>
        <w:fldChar w:fldCharType="separate"/>
      </w:r>
      <w:r w:rsidRPr="000F7197">
        <w:rPr>
          <w:rFonts w:cs="Calibri"/>
          <w:noProof/>
        </w:rPr>
        <w:t>4</w:t>
      </w:r>
      <w:r w:rsidRPr="000F7197">
        <w:rPr>
          <w:rFonts w:cs="Calibri"/>
          <w:noProof/>
        </w:rPr>
        <w:fldChar w:fldCharType="end"/>
      </w:r>
      <w:r w:rsidRPr="000F7197">
        <w:rPr>
          <w:rFonts w:cs="Calibri"/>
        </w:rPr>
        <w:t xml:space="preserve"> - Síntese dos prazos centrais deste plano</w:t>
      </w:r>
      <w:bookmarkEnd w:id="50"/>
    </w:p>
    <w:tbl>
      <w:tblPr>
        <w:tblStyle w:val="TabeladeLista4-Destaque1"/>
        <w:tblW w:w="5000" w:type="pct"/>
        <w:tblLook w:val="0420" w:firstRow="1" w:lastRow="0" w:firstColumn="0" w:lastColumn="0" w:noHBand="0" w:noVBand="1"/>
      </w:tblPr>
      <w:tblGrid>
        <w:gridCol w:w="5095"/>
        <w:gridCol w:w="3399"/>
      </w:tblGrid>
      <w:tr w:rsidR="00F77545" w:rsidRPr="000F7197" w14:paraId="40AD04FA" w14:textId="77777777" w:rsidTr="00F77545">
        <w:trPr>
          <w:cnfStyle w:val="100000000000" w:firstRow="1" w:lastRow="0" w:firstColumn="0" w:lastColumn="0" w:oddVBand="0" w:evenVBand="0" w:oddHBand="0" w:evenHBand="0" w:firstRowFirstColumn="0" w:firstRowLastColumn="0" w:lastRowFirstColumn="0" w:lastRowLastColumn="0"/>
          <w:tblHeader/>
        </w:trPr>
        <w:tc>
          <w:tcPr>
            <w:tcW w:w="2999" w:type="pct"/>
            <w:vAlign w:val="center"/>
          </w:tcPr>
          <w:p w14:paraId="53D7203E" w14:textId="77777777" w:rsidR="00F77545" w:rsidRPr="000F7197" w:rsidRDefault="00F77545" w:rsidP="00F77545">
            <w:pPr>
              <w:spacing w:before="120" w:line="240" w:lineRule="auto"/>
              <w:jc w:val="center"/>
              <w:rPr>
                <w:rFonts w:eastAsia="Calibri" w:cs="Calibri"/>
                <w:sz w:val="22"/>
                <w:szCs w:val="22"/>
              </w:rPr>
            </w:pPr>
            <w:r w:rsidRPr="000F7197">
              <w:rPr>
                <w:rFonts w:eastAsia="Calibri" w:cs="Calibri"/>
                <w:sz w:val="22"/>
                <w:szCs w:val="22"/>
              </w:rPr>
              <w:t>Providência</w:t>
            </w:r>
          </w:p>
        </w:tc>
        <w:tc>
          <w:tcPr>
            <w:tcW w:w="2001" w:type="pct"/>
            <w:vAlign w:val="center"/>
          </w:tcPr>
          <w:p w14:paraId="7EFCBB5E" w14:textId="77777777" w:rsidR="00F77545" w:rsidRPr="000F7197" w:rsidRDefault="00F77545" w:rsidP="00F77545">
            <w:pPr>
              <w:spacing w:before="120" w:line="240" w:lineRule="auto"/>
              <w:jc w:val="center"/>
              <w:rPr>
                <w:rFonts w:eastAsia="Calibri" w:cs="Calibri"/>
                <w:sz w:val="22"/>
                <w:szCs w:val="22"/>
              </w:rPr>
            </w:pPr>
            <w:r w:rsidRPr="000F7197">
              <w:rPr>
                <w:rFonts w:eastAsia="Calibri" w:cs="Calibri"/>
                <w:sz w:val="22"/>
                <w:szCs w:val="22"/>
              </w:rPr>
              <w:t>Prazo proposto</w:t>
            </w:r>
          </w:p>
        </w:tc>
      </w:tr>
      <w:tr w:rsidR="00F77545" w:rsidRPr="000F7197" w14:paraId="32F9E920" w14:textId="77777777" w:rsidTr="004B212A">
        <w:trPr>
          <w:cnfStyle w:val="000000100000" w:firstRow="0" w:lastRow="0" w:firstColumn="0" w:lastColumn="0" w:oddVBand="0" w:evenVBand="0" w:oddHBand="1" w:evenHBand="0" w:firstRowFirstColumn="0" w:firstRowLastColumn="0" w:lastRowFirstColumn="0" w:lastRowLastColumn="0"/>
        </w:trPr>
        <w:tc>
          <w:tcPr>
            <w:tcW w:w="2999" w:type="pct"/>
            <w:vAlign w:val="center"/>
          </w:tcPr>
          <w:p w14:paraId="48A4C02A"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Aprovação deste Plano pela Diretoria </w:t>
            </w:r>
            <w:r w:rsidR="00B7113B" w:rsidRPr="000F7197">
              <w:rPr>
                <w:rFonts w:eastAsia="Calibri" w:cs="Calibri"/>
                <w:sz w:val="22"/>
                <w:szCs w:val="22"/>
              </w:rPr>
              <w:t>Colegiada</w:t>
            </w:r>
          </w:p>
        </w:tc>
        <w:tc>
          <w:tcPr>
            <w:tcW w:w="2001" w:type="pct"/>
            <w:shd w:val="clear" w:color="auto" w:fill="auto"/>
            <w:vAlign w:val="center"/>
          </w:tcPr>
          <w:p w14:paraId="736CE0D3" w14:textId="77777777" w:rsidR="00F77545" w:rsidRPr="004B212A" w:rsidRDefault="00F77545" w:rsidP="00F77545">
            <w:pPr>
              <w:spacing w:before="60" w:after="60" w:line="240" w:lineRule="auto"/>
              <w:jc w:val="left"/>
              <w:rPr>
                <w:rFonts w:eastAsia="Calibri" w:cs="Calibri"/>
                <w:sz w:val="22"/>
                <w:szCs w:val="22"/>
              </w:rPr>
            </w:pPr>
            <w:r w:rsidRPr="004B212A">
              <w:rPr>
                <w:rFonts w:cs="Calibri"/>
                <w:sz w:val="22"/>
                <w:szCs w:val="22"/>
              </w:rPr>
              <w:t>Imediato, considerando o prazo de comprovação já expirado</w:t>
            </w:r>
          </w:p>
        </w:tc>
      </w:tr>
      <w:tr w:rsidR="00F77545" w:rsidRPr="000F7197" w14:paraId="287EDCF8" w14:textId="77777777" w:rsidTr="00F77545">
        <w:tc>
          <w:tcPr>
            <w:tcW w:w="2999" w:type="pct"/>
            <w:vAlign w:val="center"/>
          </w:tcPr>
          <w:p w14:paraId="38714ED0" w14:textId="3795A068"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 xml:space="preserve">Ampliação do escopo do Portal </w:t>
            </w:r>
            <w:r w:rsidR="004B212A">
              <w:rPr>
                <w:rFonts w:eastAsia="Calibri" w:cs="Calibri"/>
                <w:sz w:val="22"/>
                <w:szCs w:val="22"/>
              </w:rPr>
              <w:t xml:space="preserve">da </w:t>
            </w:r>
            <w:r w:rsidRPr="000F7197">
              <w:rPr>
                <w:rFonts w:eastAsia="Calibri" w:cs="Calibri"/>
                <w:sz w:val="22"/>
                <w:szCs w:val="22"/>
              </w:rPr>
              <w:t>Transparência (conteúdo do art. 19)</w:t>
            </w:r>
          </w:p>
        </w:tc>
        <w:tc>
          <w:tcPr>
            <w:tcW w:w="2001" w:type="pct"/>
            <w:vAlign w:val="center"/>
          </w:tcPr>
          <w:p w14:paraId="6DE94166" w14:textId="65CF866B" w:rsidR="00F77545" w:rsidRPr="004B212A" w:rsidRDefault="00F77545" w:rsidP="00F77545">
            <w:pPr>
              <w:spacing w:before="60" w:after="60" w:line="240" w:lineRule="auto"/>
              <w:jc w:val="left"/>
              <w:rPr>
                <w:rFonts w:eastAsia="Calibri" w:cs="Calibri"/>
                <w:sz w:val="22"/>
                <w:szCs w:val="22"/>
              </w:rPr>
            </w:pPr>
            <w:r w:rsidRPr="004B212A">
              <w:rPr>
                <w:rFonts w:cs="Calibri"/>
                <w:sz w:val="22"/>
                <w:szCs w:val="22"/>
              </w:rPr>
              <w:t>Primeira etapa em até 90 dias; conclusão conforme a Ação 5.5 da Agenda Regulatória (</w:t>
            </w:r>
            <w:r w:rsidR="00FC37C0">
              <w:rPr>
                <w:rFonts w:cs="Calibri"/>
                <w:szCs w:val="24"/>
              </w:rPr>
              <w:t xml:space="preserve">julho </w:t>
            </w:r>
            <w:r w:rsidR="00FC37C0" w:rsidRPr="000F7197">
              <w:rPr>
                <w:rFonts w:cs="Calibri"/>
                <w:szCs w:val="24"/>
              </w:rPr>
              <w:t>2026</w:t>
            </w:r>
            <w:r w:rsidR="00FC37C0">
              <w:rPr>
                <w:rFonts w:cs="Calibri"/>
                <w:szCs w:val="24"/>
              </w:rPr>
              <w:t xml:space="preserve"> </w:t>
            </w:r>
            <w:r w:rsidR="00FC37C0" w:rsidRPr="000F7197">
              <w:rPr>
                <w:rFonts w:cs="Calibri"/>
                <w:szCs w:val="24"/>
              </w:rPr>
              <w:t>–</w:t>
            </w:r>
            <w:r w:rsidR="00FC37C0">
              <w:rPr>
                <w:rFonts w:cs="Calibri"/>
                <w:szCs w:val="24"/>
              </w:rPr>
              <w:t xml:space="preserve"> junho </w:t>
            </w:r>
            <w:r w:rsidR="00FC37C0" w:rsidRPr="000F7197">
              <w:rPr>
                <w:rFonts w:cs="Calibri"/>
                <w:szCs w:val="24"/>
              </w:rPr>
              <w:t>202</w:t>
            </w:r>
            <w:r w:rsidR="00FC37C0">
              <w:rPr>
                <w:rFonts w:cs="Calibri"/>
                <w:szCs w:val="24"/>
              </w:rPr>
              <w:t>8</w:t>
            </w:r>
            <w:r w:rsidRPr="004B212A">
              <w:rPr>
                <w:rFonts w:cs="Calibri"/>
                <w:sz w:val="22"/>
                <w:szCs w:val="22"/>
              </w:rPr>
              <w:t>)</w:t>
            </w:r>
          </w:p>
        </w:tc>
      </w:tr>
      <w:tr w:rsidR="00F77545" w:rsidRPr="000F7197" w14:paraId="7A40DBA2" w14:textId="77777777" w:rsidTr="004B212A">
        <w:trPr>
          <w:cnfStyle w:val="000000100000" w:firstRow="0" w:lastRow="0" w:firstColumn="0" w:lastColumn="0" w:oddVBand="0" w:evenVBand="0" w:oddHBand="1" w:evenHBand="0" w:firstRowFirstColumn="0" w:firstRowLastColumn="0" w:lastRowFirstColumn="0" w:lastRowLastColumn="0"/>
        </w:trPr>
        <w:tc>
          <w:tcPr>
            <w:tcW w:w="2999" w:type="pct"/>
            <w:vAlign w:val="center"/>
          </w:tcPr>
          <w:p w14:paraId="25EFD3C3"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Publicação de calendários, pautas e atas das reuniões deliberativas</w:t>
            </w:r>
          </w:p>
        </w:tc>
        <w:tc>
          <w:tcPr>
            <w:tcW w:w="2001" w:type="pct"/>
            <w:shd w:val="clear" w:color="auto" w:fill="auto"/>
            <w:vAlign w:val="center"/>
          </w:tcPr>
          <w:p w14:paraId="7C9BA61F" w14:textId="77777777" w:rsidR="00F77545" w:rsidRPr="004B212A" w:rsidRDefault="00F77545" w:rsidP="00F77545">
            <w:pPr>
              <w:spacing w:before="60" w:after="60" w:line="240" w:lineRule="auto"/>
              <w:jc w:val="left"/>
              <w:rPr>
                <w:rFonts w:eastAsia="Calibri" w:cs="Calibri"/>
                <w:sz w:val="22"/>
                <w:szCs w:val="22"/>
              </w:rPr>
            </w:pPr>
            <w:r w:rsidRPr="004B212A">
              <w:rPr>
                <w:rFonts w:cs="Calibri"/>
                <w:sz w:val="22"/>
                <w:szCs w:val="22"/>
              </w:rPr>
              <w:t>A partir da implantação da Diretoria Colegiada, observados os prazos do Quadro 2</w:t>
            </w:r>
          </w:p>
        </w:tc>
      </w:tr>
      <w:tr w:rsidR="00F77545" w:rsidRPr="000F7197" w14:paraId="0C399E36" w14:textId="77777777" w:rsidTr="00F77545">
        <w:tc>
          <w:tcPr>
            <w:tcW w:w="2999" w:type="pct"/>
            <w:vAlign w:val="center"/>
          </w:tcPr>
          <w:p w14:paraId="2536D71B"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Revisão do Relatório Anual Regulatório</w:t>
            </w:r>
          </w:p>
        </w:tc>
        <w:tc>
          <w:tcPr>
            <w:tcW w:w="2001" w:type="pct"/>
            <w:vAlign w:val="center"/>
          </w:tcPr>
          <w:p w14:paraId="43E6E706" w14:textId="77777777" w:rsidR="00F77545" w:rsidRPr="004B212A" w:rsidRDefault="00F77545" w:rsidP="00F77545">
            <w:pPr>
              <w:spacing w:before="60" w:after="60" w:line="240" w:lineRule="auto"/>
              <w:jc w:val="left"/>
              <w:rPr>
                <w:rFonts w:eastAsia="Calibri" w:cs="Calibri"/>
                <w:sz w:val="22"/>
                <w:szCs w:val="22"/>
              </w:rPr>
            </w:pPr>
            <w:r w:rsidRPr="004B212A">
              <w:rPr>
                <w:rFonts w:eastAsia="Calibri" w:cs="Calibri"/>
                <w:sz w:val="22"/>
                <w:szCs w:val="22"/>
              </w:rPr>
              <w:t>Anual (Ação 1.4 da Agenda Regulatória)</w:t>
            </w:r>
          </w:p>
        </w:tc>
      </w:tr>
      <w:tr w:rsidR="00F77545" w:rsidRPr="000F7197" w14:paraId="1E0EE807" w14:textId="77777777" w:rsidTr="004B212A">
        <w:trPr>
          <w:cnfStyle w:val="000000100000" w:firstRow="0" w:lastRow="0" w:firstColumn="0" w:lastColumn="0" w:oddVBand="0" w:evenVBand="0" w:oddHBand="1" w:evenHBand="0" w:firstRowFirstColumn="0" w:firstRowLastColumn="0" w:lastRowFirstColumn="0" w:lastRowLastColumn="0"/>
        </w:trPr>
        <w:tc>
          <w:tcPr>
            <w:tcW w:w="2999" w:type="pct"/>
            <w:vAlign w:val="center"/>
          </w:tcPr>
          <w:p w14:paraId="1977269B" w14:textId="77777777" w:rsidR="00F77545" w:rsidRPr="000F7197" w:rsidRDefault="00F77545" w:rsidP="00F77545">
            <w:pPr>
              <w:spacing w:before="60" w:after="60" w:line="240" w:lineRule="auto"/>
              <w:rPr>
                <w:rFonts w:eastAsia="Calibri" w:cs="Calibri"/>
                <w:color w:val="000000"/>
                <w:sz w:val="22"/>
                <w:szCs w:val="22"/>
              </w:rPr>
            </w:pPr>
            <w:r w:rsidRPr="000F7197">
              <w:rPr>
                <w:rFonts w:eastAsia="Calibri" w:cs="Calibri"/>
                <w:sz w:val="22"/>
                <w:szCs w:val="22"/>
              </w:rPr>
              <w:t>Regulamentação específica de participação social</w:t>
            </w:r>
          </w:p>
        </w:tc>
        <w:tc>
          <w:tcPr>
            <w:tcW w:w="2001" w:type="pct"/>
            <w:shd w:val="clear" w:color="auto" w:fill="auto"/>
            <w:vAlign w:val="center"/>
          </w:tcPr>
          <w:p w14:paraId="0B10C980" w14:textId="77777777" w:rsidR="00F77545" w:rsidRPr="004B212A" w:rsidRDefault="00F77545" w:rsidP="00F77545">
            <w:pPr>
              <w:spacing w:before="60" w:after="60" w:line="240" w:lineRule="auto"/>
              <w:jc w:val="left"/>
              <w:rPr>
                <w:rFonts w:eastAsia="Calibri" w:cs="Calibri"/>
                <w:sz w:val="22"/>
                <w:szCs w:val="22"/>
              </w:rPr>
            </w:pPr>
            <w:r w:rsidRPr="004B212A">
              <w:rPr>
                <w:rFonts w:eastAsia="Calibri" w:cs="Calibri"/>
                <w:sz w:val="22"/>
                <w:szCs w:val="22"/>
              </w:rPr>
              <w:t>2026 (Ação 1.6 da Agenda Regulatória)</w:t>
            </w:r>
          </w:p>
        </w:tc>
      </w:tr>
      <w:tr w:rsidR="00A107C2" w:rsidRPr="000F7197" w14:paraId="57257152" w14:textId="77777777" w:rsidTr="00F77545">
        <w:tc>
          <w:tcPr>
            <w:tcW w:w="2999" w:type="pct"/>
            <w:vAlign w:val="center"/>
          </w:tcPr>
          <w:p w14:paraId="3CE814AF" w14:textId="45BC00D3" w:rsidR="00A107C2" w:rsidRPr="000F7197" w:rsidRDefault="00A107C2" w:rsidP="00A107C2">
            <w:pPr>
              <w:spacing w:before="60" w:after="60" w:line="240" w:lineRule="auto"/>
              <w:rPr>
                <w:rFonts w:eastAsia="Calibri" w:cs="Calibri"/>
                <w:sz w:val="22"/>
                <w:szCs w:val="22"/>
              </w:rPr>
            </w:pPr>
            <w:r w:rsidRPr="000F7197">
              <w:rPr>
                <w:rFonts w:eastAsia="Calibri" w:cs="Calibri"/>
                <w:sz w:val="22"/>
                <w:szCs w:val="22"/>
              </w:rPr>
              <w:t xml:space="preserve">Publicação e atualização, no Portal </w:t>
            </w:r>
            <w:r w:rsidR="004B212A">
              <w:rPr>
                <w:rFonts w:eastAsia="Calibri" w:cs="Calibri"/>
                <w:sz w:val="22"/>
                <w:szCs w:val="22"/>
              </w:rPr>
              <w:t xml:space="preserve">da </w:t>
            </w:r>
            <w:r w:rsidRPr="000F7197">
              <w:rPr>
                <w:rFonts w:eastAsia="Calibri" w:cs="Calibri"/>
                <w:sz w:val="22"/>
                <w:szCs w:val="22"/>
              </w:rPr>
              <w:t>Transparência, dos municípios, serviços e prestadores regulados, instrumentos de delegação, fontes de custeio, taxas/preços públicos e valores arrecadados, estruturas tarifárias e regras de reajuste</w:t>
            </w:r>
          </w:p>
        </w:tc>
        <w:tc>
          <w:tcPr>
            <w:tcW w:w="2001" w:type="pct"/>
            <w:vAlign w:val="center"/>
          </w:tcPr>
          <w:p w14:paraId="2E6E43A2" w14:textId="77777777" w:rsidR="00A107C2" w:rsidRPr="004B212A" w:rsidRDefault="00A107C2" w:rsidP="00A107C2">
            <w:pPr>
              <w:spacing w:before="60" w:after="60" w:line="240" w:lineRule="auto"/>
              <w:jc w:val="left"/>
              <w:rPr>
                <w:rFonts w:eastAsia="Calibri" w:cs="Calibri"/>
                <w:sz w:val="22"/>
                <w:szCs w:val="22"/>
              </w:rPr>
            </w:pPr>
            <w:r w:rsidRPr="004B212A">
              <w:rPr>
                <w:rFonts w:eastAsia="Calibri" w:cs="Calibri"/>
                <w:sz w:val="22"/>
                <w:szCs w:val="22"/>
              </w:rPr>
              <w:t>90 dias a contar da aprovação deste Plano</w:t>
            </w:r>
          </w:p>
        </w:tc>
      </w:tr>
      <w:tr w:rsidR="00A107C2" w:rsidRPr="000F7197" w14:paraId="29F738D3" w14:textId="77777777" w:rsidTr="00F77545">
        <w:trPr>
          <w:cnfStyle w:val="000000100000" w:firstRow="0" w:lastRow="0" w:firstColumn="0" w:lastColumn="0" w:oddVBand="0" w:evenVBand="0" w:oddHBand="1" w:evenHBand="0" w:firstRowFirstColumn="0" w:firstRowLastColumn="0" w:lastRowFirstColumn="0" w:lastRowLastColumn="0"/>
        </w:trPr>
        <w:tc>
          <w:tcPr>
            <w:tcW w:w="2999" w:type="pct"/>
            <w:vAlign w:val="center"/>
          </w:tcPr>
          <w:p w14:paraId="52793DF7" w14:textId="77777777" w:rsidR="00A107C2" w:rsidRPr="000F7197" w:rsidRDefault="00A107C2" w:rsidP="00A107C2">
            <w:pPr>
              <w:spacing w:before="60" w:after="60" w:line="240" w:lineRule="auto"/>
              <w:rPr>
                <w:rFonts w:eastAsia="Calibri" w:cs="Calibri"/>
                <w:sz w:val="22"/>
                <w:szCs w:val="22"/>
              </w:rPr>
            </w:pPr>
            <w:r w:rsidRPr="000F7197">
              <w:rPr>
                <w:rFonts w:eastAsia="Calibri" w:cs="Calibri"/>
                <w:sz w:val="22"/>
                <w:szCs w:val="22"/>
              </w:rPr>
              <w:t>Publicação do Relatório Anual de Gestão e Atividades Regulatórias referente ao exercício anterior</w:t>
            </w:r>
          </w:p>
        </w:tc>
        <w:tc>
          <w:tcPr>
            <w:tcW w:w="2001" w:type="pct"/>
            <w:vAlign w:val="center"/>
          </w:tcPr>
          <w:p w14:paraId="104B0B25" w14:textId="77777777" w:rsidR="00A107C2" w:rsidRPr="000F7197" w:rsidRDefault="00A107C2" w:rsidP="00A107C2">
            <w:pPr>
              <w:spacing w:before="60" w:after="60" w:line="240" w:lineRule="auto"/>
              <w:jc w:val="left"/>
              <w:rPr>
                <w:rFonts w:eastAsia="Calibri" w:cs="Calibri"/>
                <w:sz w:val="22"/>
                <w:szCs w:val="22"/>
              </w:rPr>
            </w:pPr>
            <w:r w:rsidRPr="000F7197">
              <w:rPr>
                <w:rFonts w:eastAsia="Calibri" w:cs="Calibri"/>
                <w:sz w:val="22"/>
                <w:szCs w:val="22"/>
              </w:rPr>
              <w:t>Até 30 de abril do ano subsequente ao período de referência</w:t>
            </w:r>
          </w:p>
        </w:tc>
      </w:tr>
      <w:tr w:rsidR="00A107C2" w:rsidRPr="000F7197" w14:paraId="7CCCBB66" w14:textId="77777777" w:rsidTr="00F77545">
        <w:tc>
          <w:tcPr>
            <w:tcW w:w="2999" w:type="pct"/>
            <w:vAlign w:val="center"/>
          </w:tcPr>
          <w:p w14:paraId="0C4BBAD7" w14:textId="77777777" w:rsidR="00A107C2" w:rsidRPr="000F7197" w:rsidRDefault="00A107C2" w:rsidP="00A107C2">
            <w:pPr>
              <w:spacing w:before="60" w:after="60" w:line="240" w:lineRule="auto"/>
              <w:rPr>
                <w:rFonts w:eastAsia="Calibri" w:cs="Calibri"/>
                <w:sz w:val="22"/>
                <w:szCs w:val="22"/>
              </w:rPr>
            </w:pPr>
            <w:r w:rsidRPr="000F7197">
              <w:rPr>
                <w:rFonts w:eastAsia="Calibri" w:cs="Calibri"/>
                <w:sz w:val="22"/>
                <w:szCs w:val="22"/>
              </w:rPr>
              <w:t>Publicação dos relatórios da Ouvidoria (Seção 6.8)</w:t>
            </w:r>
          </w:p>
        </w:tc>
        <w:tc>
          <w:tcPr>
            <w:tcW w:w="2001" w:type="pct"/>
            <w:vAlign w:val="center"/>
          </w:tcPr>
          <w:p w14:paraId="504B88D2" w14:textId="77777777" w:rsidR="00A107C2" w:rsidRPr="000F7197" w:rsidRDefault="00A107C2" w:rsidP="00A107C2">
            <w:pPr>
              <w:spacing w:before="60" w:after="60" w:line="240" w:lineRule="auto"/>
              <w:jc w:val="left"/>
              <w:rPr>
                <w:rFonts w:eastAsia="Calibri" w:cs="Calibri"/>
                <w:sz w:val="22"/>
                <w:szCs w:val="22"/>
              </w:rPr>
            </w:pPr>
            <w:r w:rsidRPr="000F7197">
              <w:rPr>
                <w:rFonts w:eastAsia="Calibri" w:cs="Calibri"/>
                <w:sz w:val="22"/>
                <w:szCs w:val="22"/>
              </w:rPr>
              <w:t>Semestral e anual</w:t>
            </w:r>
          </w:p>
        </w:tc>
      </w:tr>
    </w:tbl>
    <w:p w14:paraId="553E3376" w14:textId="77777777" w:rsidR="00494674" w:rsidRDefault="00494674" w:rsidP="00494674">
      <w:pPr>
        <w:spacing w:after="160"/>
        <w:rPr>
          <w:rFonts w:cs="Calibri"/>
        </w:rPr>
      </w:pPr>
    </w:p>
    <w:p w14:paraId="3D391626" w14:textId="77777777" w:rsidR="00302CC2" w:rsidRDefault="00302CC2" w:rsidP="00494674">
      <w:pPr>
        <w:spacing w:after="160"/>
        <w:rPr>
          <w:rFonts w:cs="Calibri"/>
        </w:rPr>
      </w:pPr>
    </w:p>
    <w:p w14:paraId="7A5BD137" w14:textId="77777777" w:rsidR="00302CC2" w:rsidRDefault="00302CC2" w:rsidP="00494674">
      <w:pPr>
        <w:spacing w:after="160"/>
        <w:rPr>
          <w:rFonts w:cs="Calibri"/>
        </w:rPr>
      </w:pPr>
    </w:p>
    <w:p w14:paraId="4483E610" w14:textId="77777777" w:rsidR="00302CC2" w:rsidRDefault="00302CC2" w:rsidP="00494674">
      <w:pPr>
        <w:spacing w:after="160"/>
        <w:rPr>
          <w:rFonts w:cs="Calibri"/>
        </w:rPr>
      </w:pPr>
    </w:p>
    <w:p w14:paraId="58DE8B88" w14:textId="77777777" w:rsidR="00302CC2" w:rsidRDefault="00302CC2" w:rsidP="00494674">
      <w:pPr>
        <w:spacing w:after="160"/>
        <w:rPr>
          <w:rFonts w:cs="Calibri"/>
        </w:rPr>
      </w:pPr>
    </w:p>
    <w:p w14:paraId="117F690F" w14:textId="77777777" w:rsidR="00302CC2" w:rsidRDefault="00302CC2" w:rsidP="00494674">
      <w:pPr>
        <w:spacing w:after="160"/>
        <w:rPr>
          <w:rFonts w:cs="Calibri"/>
        </w:rPr>
      </w:pPr>
    </w:p>
    <w:p w14:paraId="6EEE3BF2" w14:textId="77777777" w:rsidR="00302CC2" w:rsidRDefault="00302CC2" w:rsidP="00494674">
      <w:pPr>
        <w:spacing w:after="160"/>
        <w:rPr>
          <w:rFonts w:cs="Calibri"/>
        </w:rPr>
      </w:pPr>
    </w:p>
    <w:p w14:paraId="39243E2B" w14:textId="77777777" w:rsidR="00302CC2" w:rsidRDefault="00302CC2" w:rsidP="00494674">
      <w:pPr>
        <w:spacing w:after="160"/>
        <w:rPr>
          <w:rFonts w:cs="Calibri"/>
        </w:rPr>
      </w:pPr>
    </w:p>
    <w:p w14:paraId="75324057" w14:textId="77777777" w:rsidR="00302CC2" w:rsidRDefault="00302CC2" w:rsidP="00494674">
      <w:pPr>
        <w:spacing w:after="160"/>
        <w:rPr>
          <w:rFonts w:cs="Calibri"/>
        </w:rPr>
      </w:pPr>
    </w:p>
    <w:p w14:paraId="01659BE3" w14:textId="77777777" w:rsidR="00302CC2" w:rsidRDefault="00302CC2" w:rsidP="00494674">
      <w:pPr>
        <w:spacing w:after="160"/>
        <w:rPr>
          <w:rFonts w:cs="Calibri"/>
        </w:rPr>
      </w:pPr>
    </w:p>
    <w:p w14:paraId="4485784B" w14:textId="77777777" w:rsidR="00302CC2" w:rsidRDefault="00302CC2" w:rsidP="00494674">
      <w:pPr>
        <w:spacing w:after="160"/>
        <w:rPr>
          <w:rFonts w:cs="Calibri"/>
        </w:rPr>
      </w:pPr>
    </w:p>
    <w:p w14:paraId="01D62A94" w14:textId="77777777" w:rsidR="00302CC2" w:rsidRDefault="00302CC2" w:rsidP="00494674">
      <w:pPr>
        <w:spacing w:after="160"/>
        <w:rPr>
          <w:rFonts w:cs="Calibri"/>
        </w:rPr>
      </w:pPr>
    </w:p>
    <w:p w14:paraId="4E491600" w14:textId="55606CBC" w:rsidR="00494674" w:rsidRPr="000F7197" w:rsidRDefault="00494674" w:rsidP="00302CC2">
      <w:pPr>
        <w:pStyle w:val="Ttulo1"/>
        <w:keepNext w:val="0"/>
        <w:widowControl w:val="0"/>
        <w:spacing w:before="320" w:after="360" w:line="276" w:lineRule="auto"/>
        <w:rPr>
          <w:rFonts w:cs="Calibri"/>
        </w:rPr>
      </w:pPr>
      <w:bookmarkStart w:id="51" w:name="_Toc236513958"/>
      <w:r w:rsidRPr="000F7197">
        <w:rPr>
          <w:rFonts w:cs="Calibri"/>
        </w:rPr>
        <w:lastRenderedPageBreak/>
        <w:t>1</w:t>
      </w:r>
      <w:r w:rsidR="00A15AEC" w:rsidRPr="000F7197">
        <w:rPr>
          <w:rFonts w:cs="Calibri"/>
        </w:rPr>
        <w:t>3</w:t>
      </w:r>
      <w:r w:rsidRPr="000F7197">
        <w:rPr>
          <w:rFonts w:cs="Calibri"/>
        </w:rPr>
        <w:t>. DISPOSIÇÕES FINAIS</w:t>
      </w:r>
      <w:bookmarkEnd w:id="51"/>
    </w:p>
    <w:p w14:paraId="64DDD98F" w14:textId="77777777" w:rsidR="008F32D6" w:rsidRPr="000F7197" w:rsidRDefault="008F32D6" w:rsidP="00302CC2">
      <w:pPr>
        <w:widowControl w:val="0"/>
        <w:spacing w:after="240" w:line="276" w:lineRule="auto"/>
        <w:rPr>
          <w:rFonts w:cs="Calibri"/>
          <w:szCs w:val="24"/>
        </w:rPr>
      </w:pPr>
    </w:p>
    <w:p w14:paraId="7940F199" w14:textId="77777777" w:rsidR="00FC37C0" w:rsidRPr="00FC37C0" w:rsidRDefault="00FC37C0" w:rsidP="00FC37C0">
      <w:pPr>
        <w:spacing w:after="240" w:line="276" w:lineRule="auto"/>
        <w:rPr>
          <w:rFonts w:cs="Calibri"/>
        </w:rPr>
      </w:pPr>
      <w:r w:rsidRPr="00FC37C0">
        <w:rPr>
          <w:rFonts w:cs="Calibri"/>
        </w:rPr>
        <w:t>Os casos omissos, as dúvidas de interpretação e as situações não expressamente previstas neste Plano serão resolvidos pela instância máxima de direção competente da AGERSINOP, observadas a legislação vigente, as normas regulatórias aplicáveis e as competências atribuídas aos órgãos que integram a estrutura da Agência. Quando a matéria apresentar relevância para os usuários, prestadores, titulares dos serviços ou demais partes interessadas, poderá ser ouvido o Conselho Consultivo, respeitada a sua natureza consultiva e sem prejuízo da competência decisória da direção da Agência.</w:t>
      </w:r>
    </w:p>
    <w:p w14:paraId="40A6AA52" w14:textId="100E2574" w:rsidR="00FC37C0" w:rsidRPr="00FC37C0" w:rsidRDefault="00FC37C0" w:rsidP="00FC37C0">
      <w:pPr>
        <w:spacing w:after="240" w:line="276" w:lineRule="auto"/>
        <w:rPr>
          <w:rFonts w:cs="Calibri"/>
        </w:rPr>
      </w:pPr>
      <w:r w:rsidRPr="00FC37C0">
        <w:rPr>
          <w:rFonts w:cs="Calibri"/>
        </w:rPr>
        <w:t>Enquanto não estiver concluída a implantação da nova estrutura de governança, a apreciação dessas matérias caberá à instância de direção competente</w:t>
      </w:r>
      <w:r>
        <w:rPr>
          <w:rFonts w:cs="Calibri"/>
        </w:rPr>
        <w:t>, conforme</w:t>
      </w:r>
      <w:r w:rsidRPr="00FC37C0">
        <w:rPr>
          <w:rFonts w:cs="Calibri"/>
        </w:rPr>
        <w:t xml:space="preserve"> a estrutura organizacional em vigor. Após a implantação da nova estrutura, essa competência será exercida pela Diretoria Colegiada da AGERSINOP, que deverá deliberar </w:t>
      </w:r>
      <w:r>
        <w:rPr>
          <w:rFonts w:cs="Calibri"/>
        </w:rPr>
        <w:t>fundamentadamente</w:t>
      </w:r>
      <w:r w:rsidRPr="00FC37C0">
        <w:rPr>
          <w:rFonts w:cs="Calibri"/>
        </w:rPr>
        <w:t>, assegurando a coerência das decisões com os princípios, objetivos e procedimentos estabelecidos neste Plano.</w:t>
      </w:r>
    </w:p>
    <w:p w14:paraId="54B62D90" w14:textId="77777777" w:rsidR="00FC37C0" w:rsidRPr="00FC37C0" w:rsidRDefault="00FC37C0" w:rsidP="00FC37C0">
      <w:pPr>
        <w:spacing w:after="240" w:line="276" w:lineRule="auto"/>
        <w:rPr>
          <w:rFonts w:cs="Calibri"/>
        </w:rPr>
      </w:pPr>
      <w:r w:rsidRPr="00FC37C0">
        <w:rPr>
          <w:rFonts w:cs="Calibri"/>
        </w:rPr>
        <w:t>O Plano deverá ser aprovado mediante ato próprio da instância competente e publicado integralmente no sítio eletrônico oficial e no Portal da Transparência da AGERSINOP, em local de fácil acesso e identificação. O ato de aprovação deverá indicar, no mínimo, a data de entrada em vigor do Plano, a unidade responsável por coordenar a sua implementação e os procedimentos aplicáveis ao seu acompanhamento, avaliação e revisão.</w:t>
      </w:r>
    </w:p>
    <w:p w14:paraId="2872D19C" w14:textId="317E9F4B" w:rsidR="00FC37C0" w:rsidRPr="00FC37C0" w:rsidRDefault="00FC37C0" w:rsidP="00FC37C0">
      <w:pPr>
        <w:spacing w:after="240" w:line="276" w:lineRule="auto"/>
        <w:rPr>
          <w:rFonts w:cs="Calibri"/>
        </w:rPr>
      </w:pPr>
      <w:r w:rsidRPr="00FC37C0">
        <w:rPr>
          <w:rFonts w:cs="Calibri"/>
        </w:rPr>
        <w:t xml:space="preserve">As alterações posteriores também deverão ser formalmente aprovadas e publicadas, com a indicação da data, do conteúdo modificado e da respectiva justificativa. Deverá ser preservado o histórico </w:t>
      </w:r>
      <w:r>
        <w:rPr>
          <w:rFonts w:cs="Calibri"/>
        </w:rPr>
        <w:t>de</w:t>
      </w:r>
      <w:r w:rsidRPr="00FC37C0">
        <w:rPr>
          <w:rFonts w:cs="Calibri"/>
        </w:rPr>
        <w:t xml:space="preserve"> versões, permitindo a identificação das disposições vigentes em cada período e a comparação entre a versão originalmente aprovada e as revisões subsequentes. Essa sistemática assegurará a integridade da memória institucional e a rastreabilidade das decisões, em consonância com a diretriz já adotada para a Agenda Regulatória (Agenda Regulatória AGERSINOP </w:t>
      </w:r>
      <w:r>
        <w:rPr>
          <w:rFonts w:cs="Calibri"/>
        </w:rPr>
        <w:t xml:space="preserve">julho </w:t>
      </w:r>
      <w:r w:rsidRPr="00FC37C0">
        <w:rPr>
          <w:rFonts w:cs="Calibri"/>
        </w:rPr>
        <w:t>2026</w:t>
      </w:r>
      <w:r>
        <w:rPr>
          <w:rFonts w:cs="Calibri"/>
        </w:rPr>
        <w:t xml:space="preserve"> </w:t>
      </w:r>
      <w:r w:rsidRPr="00FC37C0">
        <w:rPr>
          <w:rFonts w:cs="Calibri"/>
        </w:rPr>
        <w:t>–</w:t>
      </w:r>
      <w:r>
        <w:rPr>
          <w:rFonts w:cs="Calibri"/>
        </w:rPr>
        <w:t xml:space="preserve"> junho </w:t>
      </w:r>
      <w:r w:rsidRPr="00FC37C0">
        <w:rPr>
          <w:rFonts w:cs="Calibri"/>
        </w:rPr>
        <w:t>202</w:t>
      </w:r>
      <w:r>
        <w:rPr>
          <w:rFonts w:cs="Calibri"/>
        </w:rPr>
        <w:t>8</w:t>
      </w:r>
      <w:r w:rsidRPr="00FC37C0">
        <w:rPr>
          <w:rFonts w:cs="Calibri"/>
        </w:rPr>
        <w:t>, seção 4.5).</w:t>
      </w:r>
    </w:p>
    <w:p w14:paraId="7519432A" w14:textId="34CD0D14" w:rsidR="000D7928" w:rsidRPr="000F7197" w:rsidRDefault="00FC37C0" w:rsidP="00FC37C0">
      <w:pPr>
        <w:spacing w:after="240" w:line="276" w:lineRule="auto"/>
        <w:rPr>
          <w:rFonts w:cs="Calibri"/>
          <w:b/>
          <w:color w:val="17365D"/>
        </w:rPr>
      </w:pPr>
      <w:r w:rsidRPr="00FC37C0">
        <w:rPr>
          <w:rFonts w:cs="Calibri"/>
        </w:rPr>
        <w:t xml:space="preserve">Sempre que possível, as versões substituídas deverão permanecer disponíveis para consulta, devidamente identificadas como não vigentes, acompanhadas dos respectivos atos de aprovação e alteração. A publicação e a gestão das versões deverão observar, igualmente, as regras de acesso à informação, </w:t>
      </w:r>
      <w:r w:rsidR="0095620E">
        <w:rPr>
          <w:rFonts w:cs="Calibri"/>
        </w:rPr>
        <w:t>de proteção de dados pessoais, de gestão documental e de</w:t>
      </w:r>
      <w:r w:rsidRPr="00FC37C0">
        <w:rPr>
          <w:rFonts w:cs="Calibri"/>
        </w:rPr>
        <w:t xml:space="preserve"> preservação das hipóteses legais de sigilo aplicáveis à AGERSINOP.</w:t>
      </w:r>
      <w:bookmarkEnd w:id="10"/>
    </w:p>
    <w:sectPr w:rsidR="000D7928" w:rsidRPr="000F7197" w:rsidSect="0047589C">
      <w:pgSz w:w="11906" w:h="16838" w:code="9"/>
      <w:pgMar w:top="1701" w:right="1701" w:bottom="1701" w:left="1701" w:header="709" w:footer="70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ED6FD" w14:textId="77777777" w:rsidR="003F3FE1" w:rsidRDefault="003F3FE1">
      <w:r>
        <w:separator/>
      </w:r>
    </w:p>
  </w:endnote>
  <w:endnote w:type="continuationSeparator" w:id="0">
    <w:p w14:paraId="514DEFD2" w14:textId="77777777" w:rsidR="003F3FE1" w:rsidRDefault="003F3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AEDFC" w14:textId="77777777" w:rsidR="006E4FA3" w:rsidRDefault="0012446E">
    <w:pPr>
      <w:jc w:val="center"/>
    </w:pPr>
    <w:r>
      <w:rPr>
        <w:color w:val="666666"/>
        <w:sz w:val="16"/>
      </w:rPr>
      <w:t xml:space="preserve">AGERSINOP | Agenda Regulatória 2026–2027 | </w:t>
    </w:r>
    <w:r>
      <w:rPr>
        <w:color w:val="666666"/>
        <w:sz w:val="16"/>
      </w:rPr>
      <w:fldChar w:fldCharType="begin"/>
    </w:r>
    <w:r>
      <w:rPr>
        <w:color w:val="666666"/>
        <w:sz w:val="16"/>
      </w:rPr>
      <w:instrText xml:space="preserve"> PAGE </w:instrText>
    </w:r>
    <w:r>
      <w:rPr>
        <w:color w:val="666666"/>
        <w:sz w:val="16"/>
      </w:rPr>
      <w:fldChar w:fldCharType="separate"/>
    </w:r>
    <w:r w:rsidR="000D7928">
      <w:rPr>
        <w:noProof/>
        <w:color w:val="666666"/>
        <w:sz w:val="16"/>
      </w:rPr>
      <w:t>1</w:t>
    </w:r>
    <w:r>
      <w:rPr>
        <w:color w:val="666666"/>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C573" w14:textId="4642992A" w:rsidR="00E4322A" w:rsidRDefault="0047589C">
    <w:pPr>
      <w:pBdr>
        <w:top w:val="single" w:sz="4" w:space="4" w:color="D9D9D9"/>
      </w:pBdr>
      <w:jc w:val="center"/>
    </w:pPr>
    <w:r w:rsidRPr="00087900">
      <w:rPr>
        <w:rFonts w:eastAsia="Calibri" w:cs="Calibri"/>
        <w:b/>
        <w:bCs/>
        <w:noProof/>
        <w:color w:val="1F3864"/>
        <w:sz w:val="16"/>
        <w:szCs w:val="16"/>
      </w:rPr>
      <w:drawing>
        <wp:anchor distT="0" distB="0" distL="114300" distR="114300" simplePos="0" relativeHeight="251658240" behindDoc="0" locked="0" layoutInCell="1" allowOverlap="1" wp14:anchorId="0431BA88" wp14:editId="677D7957">
          <wp:simplePos x="0" y="0"/>
          <wp:positionH relativeFrom="column">
            <wp:posOffset>4364212</wp:posOffset>
          </wp:positionH>
          <wp:positionV relativeFrom="paragraph">
            <wp:posOffset>125730</wp:posOffset>
          </wp:positionV>
          <wp:extent cx="1617784" cy="401076"/>
          <wp:effectExtent l="0" t="0" r="1905" b="0"/>
          <wp:wrapNone/>
          <wp:docPr id="11131567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88455" name=""/>
                  <pic:cNvPicPr/>
                </pic:nvPicPr>
                <pic:blipFill>
                  <a:blip r:embed="rId1">
                    <a:extLst>
                      <a:ext uri="{28A0092B-C50C-407E-A947-70E740481C1C}">
                        <a14:useLocalDpi xmlns:a14="http://schemas.microsoft.com/office/drawing/2010/main" val="0"/>
                      </a:ext>
                    </a:extLst>
                  </a:blip>
                  <a:stretch>
                    <a:fillRect/>
                  </a:stretch>
                </pic:blipFill>
                <pic:spPr>
                  <a:xfrm>
                    <a:off x="0" y="0"/>
                    <a:ext cx="1617784" cy="401076"/>
                  </a:xfrm>
                  <a:prstGeom prst="rect">
                    <a:avLst/>
                  </a:prstGeom>
                </pic:spPr>
              </pic:pic>
            </a:graphicData>
          </a:graphic>
          <wp14:sizeRelH relativeFrom="margin">
            <wp14:pctWidth>0</wp14:pctWidth>
          </wp14:sizeRelH>
          <wp14:sizeRelV relativeFrom="margin">
            <wp14:pctHeight>0</wp14:pctHeight>
          </wp14:sizeRelV>
        </wp:anchor>
      </w:drawing>
    </w:r>
    <w:r w:rsidR="0026133F">
      <w:rPr>
        <w:noProof/>
      </w:rPr>
      <w:drawing>
        <wp:anchor distT="0" distB="0" distL="114300" distR="114300" simplePos="0" relativeHeight="251660288" behindDoc="0" locked="0" layoutInCell="1" allowOverlap="1" wp14:anchorId="3D74F42F" wp14:editId="7710BE65">
          <wp:simplePos x="0" y="0"/>
          <wp:positionH relativeFrom="column">
            <wp:posOffset>-301822</wp:posOffset>
          </wp:positionH>
          <wp:positionV relativeFrom="paragraph">
            <wp:posOffset>47090</wp:posOffset>
          </wp:positionV>
          <wp:extent cx="882869" cy="640774"/>
          <wp:effectExtent l="0" t="0" r="0" b="6985"/>
          <wp:wrapNone/>
          <wp:docPr id="509664757" name="Imagem 50966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1050"/>
                  <a:stretch>
                    <a:fillRect/>
                  </a:stretch>
                </pic:blipFill>
                <pic:spPr bwMode="auto">
                  <a:xfrm>
                    <a:off x="0" y="0"/>
                    <a:ext cx="882869" cy="6407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7900">
      <w:rPr>
        <w:color w:val="666666"/>
        <w:sz w:val="16"/>
      </w:rPr>
      <w:t xml:space="preserve">AGERSINOP | </w:t>
    </w:r>
    <w:r w:rsidR="008F32D6">
      <w:rPr>
        <w:color w:val="666666"/>
        <w:sz w:val="16"/>
      </w:rPr>
      <w:t>Plano de Transparência</w:t>
    </w:r>
    <w:r w:rsidR="00087900">
      <w:rPr>
        <w:color w:val="666666"/>
        <w:sz w:val="16"/>
      </w:rPr>
      <w:t xml:space="preserve"> | </w:t>
    </w:r>
    <w:r w:rsidR="00087900">
      <w:rPr>
        <w:color w:val="666666"/>
        <w:sz w:val="16"/>
      </w:rPr>
      <w:fldChar w:fldCharType="begin"/>
    </w:r>
    <w:r w:rsidR="00087900">
      <w:rPr>
        <w:color w:val="666666"/>
        <w:sz w:val="16"/>
      </w:rPr>
      <w:instrText xml:space="preserve"> PAGE </w:instrText>
    </w:r>
    <w:r w:rsidR="00087900">
      <w:rPr>
        <w:color w:val="666666"/>
        <w:sz w:val="16"/>
      </w:rPr>
      <w:fldChar w:fldCharType="separate"/>
    </w:r>
    <w:r w:rsidR="000D7928">
      <w:rPr>
        <w:noProof/>
        <w:color w:val="666666"/>
        <w:sz w:val="16"/>
      </w:rPr>
      <w:t>2</w:t>
    </w:r>
    <w:r w:rsidR="00087900">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E8861" w14:textId="77777777" w:rsidR="003F3FE1" w:rsidRDefault="003F3FE1">
      <w:r>
        <w:separator/>
      </w:r>
    </w:p>
  </w:footnote>
  <w:footnote w:type="continuationSeparator" w:id="0">
    <w:p w14:paraId="5A15CC00" w14:textId="77777777" w:rsidR="003F3FE1" w:rsidRDefault="003F3F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01A5" w14:textId="77777777" w:rsidR="00E4322A" w:rsidRDefault="0012446E">
    <w:pPr>
      <w:pBdr>
        <w:bottom w:val="single" w:sz="6" w:space="4" w:color="1F3864"/>
      </w:pBdr>
      <w:tabs>
        <w:tab w:val="right" w:pos="9072"/>
      </w:tabs>
    </w:pPr>
    <w:r>
      <w:rPr>
        <w:rFonts w:eastAsia="Calibri" w:cs="Calibri"/>
        <w:b/>
        <w:bCs/>
        <w:color w:val="1F3864"/>
        <w:sz w:val="16"/>
        <w:szCs w:val="16"/>
      </w:rPr>
      <w:t>AGERSINOP</w:t>
    </w:r>
    <w:r>
      <w:rPr>
        <w:rFonts w:eastAsia="Calibri" w:cs="Calibri"/>
        <w:color w:val="595959"/>
        <w:sz w:val="16"/>
        <w:szCs w:val="16"/>
      </w:rPr>
      <w:tab/>
    </w:r>
    <w:r w:rsidR="008F32D6">
      <w:rPr>
        <w:color w:val="666666"/>
        <w:sz w:val="16"/>
      </w:rPr>
      <w:t xml:space="preserve">Plano de Transparência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0403"/>
    <w:multiLevelType w:val="hybridMultilevel"/>
    <w:tmpl w:val="C5248AA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450D0E"/>
    <w:multiLevelType w:val="hybridMultilevel"/>
    <w:tmpl w:val="F670B7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3FF25CC0"/>
    <w:multiLevelType w:val="hybridMultilevel"/>
    <w:tmpl w:val="FDD2EA8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4C53504E"/>
    <w:multiLevelType w:val="hybridMultilevel"/>
    <w:tmpl w:val="1AACC0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316758"/>
    <w:multiLevelType w:val="hybridMultilevel"/>
    <w:tmpl w:val="C5248AA4"/>
    <w:lvl w:ilvl="0" w:tplc="08160013">
      <w:start w:val="1"/>
      <w:numFmt w:val="upp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5F2675E1"/>
    <w:multiLevelType w:val="multilevel"/>
    <w:tmpl w:val="FAE6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342DCB"/>
    <w:multiLevelType w:val="hybridMultilevel"/>
    <w:tmpl w:val="C5248AA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D663E3"/>
    <w:multiLevelType w:val="hybridMultilevel"/>
    <w:tmpl w:val="8EFCBAE2"/>
    <w:lvl w:ilvl="0" w:tplc="E83E5618">
      <w:start w:val="1"/>
      <w:numFmt w:val="bullet"/>
      <w:lvlText w:val="•"/>
      <w:lvlJc w:val="left"/>
      <w:pPr>
        <w:ind w:left="460" w:hanging="260"/>
      </w:pPr>
    </w:lvl>
    <w:lvl w:ilvl="1" w:tplc="60980608">
      <w:numFmt w:val="decimal"/>
      <w:lvlText w:val=""/>
      <w:lvlJc w:val="left"/>
    </w:lvl>
    <w:lvl w:ilvl="2" w:tplc="D826DB7A">
      <w:numFmt w:val="decimal"/>
      <w:lvlText w:val=""/>
      <w:lvlJc w:val="left"/>
    </w:lvl>
    <w:lvl w:ilvl="3" w:tplc="6C184E5C">
      <w:numFmt w:val="decimal"/>
      <w:lvlText w:val=""/>
      <w:lvlJc w:val="left"/>
    </w:lvl>
    <w:lvl w:ilvl="4" w:tplc="7A8A86D4">
      <w:numFmt w:val="decimal"/>
      <w:lvlText w:val=""/>
      <w:lvlJc w:val="left"/>
    </w:lvl>
    <w:lvl w:ilvl="5" w:tplc="020848FA">
      <w:numFmt w:val="decimal"/>
      <w:lvlText w:val=""/>
      <w:lvlJc w:val="left"/>
    </w:lvl>
    <w:lvl w:ilvl="6" w:tplc="27DA2BC0">
      <w:numFmt w:val="decimal"/>
      <w:lvlText w:val=""/>
      <w:lvlJc w:val="left"/>
    </w:lvl>
    <w:lvl w:ilvl="7" w:tplc="F1E8160E">
      <w:numFmt w:val="decimal"/>
      <w:lvlText w:val=""/>
      <w:lvlJc w:val="left"/>
    </w:lvl>
    <w:lvl w:ilvl="8" w:tplc="9FA86E8E">
      <w:numFmt w:val="decimal"/>
      <w:lvlText w:val=""/>
      <w:lvlJc w:val="left"/>
    </w:lvl>
  </w:abstractNum>
  <w:abstractNum w:abstractNumId="8" w15:restartNumberingAfterBreak="0">
    <w:nsid w:val="69203A56"/>
    <w:multiLevelType w:val="hybridMultilevel"/>
    <w:tmpl w:val="B006896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6B9174B6"/>
    <w:multiLevelType w:val="multilevel"/>
    <w:tmpl w:val="569295F4"/>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DCD275F"/>
    <w:multiLevelType w:val="hybridMultilevel"/>
    <w:tmpl w:val="E9AE76A4"/>
    <w:lvl w:ilvl="0" w:tplc="F1E2F3B6">
      <w:start w:val="1"/>
      <w:numFmt w:val="bullet"/>
      <w:lvlText w:val="●"/>
      <w:lvlJc w:val="left"/>
      <w:pPr>
        <w:ind w:left="720" w:hanging="360"/>
      </w:pPr>
    </w:lvl>
    <w:lvl w:ilvl="1" w:tplc="368AB4A4">
      <w:start w:val="1"/>
      <w:numFmt w:val="bullet"/>
      <w:lvlText w:val="○"/>
      <w:lvlJc w:val="left"/>
      <w:pPr>
        <w:ind w:left="1440" w:hanging="360"/>
      </w:pPr>
    </w:lvl>
    <w:lvl w:ilvl="2" w:tplc="7F2C49E8">
      <w:start w:val="1"/>
      <w:numFmt w:val="bullet"/>
      <w:lvlText w:val="■"/>
      <w:lvlJc w:val="left"/>
      <w:pPr>
        <w:ind w:left="2160" w:hanging="360"/>
      </w:pPr>
    </w:lvl>
    <w:lvl w:ilvl="3" w:tplc="C316CC16">
      <w:start w:val="1"/>
      <w:numFmt w:val="bullet"/>
      <w:lvlText w:val="●"/>
      <w:lvlJc w:val="left"/>
      <w:pPr>
        <w:ind w:left="2880" w:hanging="360"/>
      </w:pPr>
    </w:lvl>
    <w:lvl w:ilvl="4" w:tplc="0B76F56A">
      <w:start w:val="1"/>
      <w:numFmt w:val="bullet"/>
      <w:lvlText w:val="○"/>
      <w:lvlJc w:val="left"/>
      <w:pPr>
        <w:ind w:left="3600" w:hanging="360"/>
      </w:pPr>
    </w:lvl>
    <w:lvl w:ilvl="5" w:tplc="972E607C">
      <w:start w:val="1"/>
      <w:numFmt w:val="bullet"/>
      <w:lvlText w:val="■"/>
      <w:lvlJc w:val="left"/>
      <w:pPr>
        <w:ind w:left="4320" w:hanging="360"/>
      </w:pPr>
    </w:lvl>
    <w:lvl w:ilvl="6" w:tplc="DE32B832">
      <w:start w:val="1"/>
      <w:numFmt w:val="bullet"/>
      <w:lvlText w:val="●"/>
      <w:lvlJc w:val="left"/>
      <w:pPr>
        <w:ind w:left="5040" w:hanging="360"/>
      </w:pPr>
    </w:lvl>
    <w:lvl w:ilvl="7" w:tplc="D6C8634A">
      <w:start w:val="1"/>
      <w:numFmt w:val="bullet"/>
      <w:lvlText w:val="●"/>
      <w:lvlJc w:val="left"/>
      <w:pPr>
        <w:ind w:left="5760" w:hanging="360"/>
      </w:pPr>
    </w:lvl>
    <w:lvl w:ilvl="8" w:tplc="9C7006A0">
      <w:start w:val="1"/>
      <w:numFmt w:val="bullet"/>
      <w:lvlText w:val="●"/>
      <w:lvlJc w:val="left"/>
      <w:pPr>
        <w:ind w:left="6480" w:hanging="360"/>
      </w:pPr>
    </w:lvl>
  </w:abstractNum>
  <w:abstractNum w:abstractNumId="11" w15:restartNumberingAfterBreak="0">
    <w:nsid w:val="784B33D4"/>
    <w:multiLevelType w:val="hybridMultilevel"/>
    <w:tmpl w:val="F8DA811C"/>
    <w:lvl w:ilvl="0" w:tplc="83D04F46">
      <w:start w:val="1"/>
      <w:numFmt w:val="bullet"/>
      <w:lvlText w:val="●"/>
      <w:lvlJc w:val="left"/>
      <w:pPr>
        <w:ind w:left="720" w:hanging="360"/>
      </w:pPr>
    </w:lvl>
    <w:lvl w:ilvl="1" w:tplc="92683EBC">
      <w:start w:val="1"/>
      <w:numFmt w:val="bullet"/>
      <w:lvlText w:val="○"/>
      <w:lvlJc w:val="left"/>
      <w:pPr>
        <w:ind w:left="1440" w:hanging="360"/>
      </w:pPr>
    </w:lvl>
    <w:lvl w:ilvl="2" w:tplc="0086668C">
      <w:start w:val="1"/>
      <w:numFmt w:val="bullet"/>
      <w:lvlText w:val="■"/>
      <w:lvlJc w:val="left"/>
      <w:pPr>
        <w:ind w:left="2160" w:hanging="360"/>
      </w:pPr>
    </w:lvl>
    <w:lvl w:ilvl="3" w:tplc="94784C26">
      <w:start w:val="1"/>
      <w:numFmt w:val="bullet"/>
      <w:lvlText w:val="●"/>
      <w:lvlJc w:val="left"/>
      <w:pPr>
        <w:ind w:left="2880" w:hanging="360"/>
      </w:pPr>
    </w:lvl>
    <w:lvl w:ilvl="4" w:tplc="A6D84930">
      <w:start w:val="1"/>
      <w:numFmt w:val="bullet"/>
      <w:lvlText w:val="○"/>
      <w:lvlJc w:val="left"/>
      <w:pPr>
        <w:ind w:left="3600" w:hanging="360"/>
      </w:pPr>
    </w:lvl>
    <w:lvl w:ilvl="5" w:tplc="45041DDA">
      <w:start w:val="1"/>
      <w:numFmt w:val="bullet"/>
      <w:lvlText w:val="■"/>
      <w:lvlJc w:val="left"/>
      <w:pPr>
        <w:ind w:left="4320" w:hanging="360"/>
      </w:pPr>
    </w:lvl>
    <w:lvl w:ilvl="6" w:tplc="9752BFD2">
      <w:start w:val="1"/>
      <w:numFmt w:val="bullet"/>
      <w:lvlText w:val="●"/>
      <w:lvlJc w:val="left"/>
      <w:pPr>
        <w:ind w:left="5040" w:hanging="360"/>
      </w:pPr>
    </w:lvl>
    <w:lvl w:ilvl="7" w:tplc="7F3207EC">
      <w:start w:val="1"/>
      <w:numFmt w:val="bullet"/>
      <w:lvlText w:val="●"/>
      <w:lvlJc w:val="left"/>
      <w:pPr>
        <w:ind w:left="5760" w:hanging="360"/>
      </w:pPr>
    </w:lvl>
    <w:lvl w:ilvl="8" w:tplc="3DD6AD92">
      <w:start w:val="1"/>
      <w:numFmt w:val="bullet"/>
      <w:lvlText w:val="●"/>
      <w:lvlJc w:val="left"/>
      <w:pPr>
        <w:ind w:left="6480" w:hanging="360"/>
      </w:pPr>
    </w:lvl>
  </w:abstractNum>
  <w:abstractNum w:abstractNumId="12" w15:restartNumberingAfterBreak="0">
    <w:nsid w:val="798B1C97"/>
    <w:multiLevelType w:val="hybridMultilevel"/>
    <w:tmpl w:val="2D88076A"/>
    <w:lvl w:ilvl="0" w:tplc="AA585D14">
      <w:numFmt w:val="bullet"/>
      <w:lvlText w:val="•"/>
      <w:lvlJc w:val="left"/>
      <w:pPr>
        <w:ind w:left="1066" w:hanging="706"/>
      </w:pPr>
      <w:rPr>
        <w:rFonts w:ascii="Calibri" w:eastAsia="Calibri" w:hAnsi="Calibri" w:cs="Calibr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7AFC7151"/>
    <w:multiLevelType w:val="hybridMultilevel"/>
    <w:tmpl w:val="16C04C2E"/>
    <w:lvl w:ilvl="0" w:tplc="D7C66344">
      <w:start w:val="1"/>
      <w:numFmt w:val="bullet"/>
      <w:lvlText w:val="•"/>
      <w:lvlJc w:val="left"/>
      <w:pPr>
        <w:ind w:left="420" w:hanging="260"/>
      </w:pPr>
    </w:lvl>
    <w:lvl w:ilvl="1" w:tplc="A7BC7312">
      <w:numFmt w:val="decimal"/>
      <w:lvlText w:val=""/>
      <w:lvlJc w:val="left"/>
    </w:lvl>
    <w:lvl w:ilvl="2" w:tplc="D49C11EC">
      <w:numFmt w:val="decimal"/>
      <w:lvlText w:val=""/>
      <w:lvlJc w:val="left"/>
    </w:lvl>
    <w:lvl w:ilvl="3" w:tplc="E8EE8330">
      <w:numFmt w:val="decimal"/>
      <w:lvlText w:val=""/>
      <w:lvlJc w:val="left"/>
    </w:lvl>
    <w:lvl w:ilvl="4" w:tplc="26249378">
      <w:numFmt w:val="decimal"/>
      <w:lvlText w:val=""/>
      <w:lvlJc w:val="left"/>
    </w:lvl>
    <w:lvl w:ilvl="5" w:tplc="EC68D7D2">
      <w:numFmt w:val="decimal"/>
      <w:lvlText w:val=""/>
      <w:lvlJc w:val="left"/>
    </w:lvl>
    <w:lvl w:ilvl="6" w:tplc="1802548C">
      <w:numFmt w:val="decimal"/>
      <w:lvlText w:val=""/>
      <w:lvlJc w:val="left"/>
    </w:lvl>
    <w:lvl w:ilvl="7" w:tplc="CF522948">
      <w:numFmt w:val="decimal"/>
      <w:lvlText w:val=""/>
      <w:lvlJc w:val="left"/>
    </w:lvl>
    <w:lvl w:ilvl="8" w:tplc="10B657E6">
      <w:numFmt w:val="decimal"/>
      <w:lvlText w:val=""/>
      <w:lvlJc w:val="left"/>
    </w:lvl>
  </w:abstractNum>
  <w:num w:numId="1" w16cid:durableId="1510020988">
    <w:abstractNumId w:val="11"/>
    <w:lvlOverride w:ilvl="0">
      <w:startOverride w:val="1"/>
    </w:lvlOverride>
  </w:num>
  <w:num w:numId="2" w16cid:durableId="1613391712">
    <w:abstractNumId w:val="7"/>
    <w:lvlOverride w:ilvl="0">
      <w:startOverride w:val="1"/>
    </w:lvlOverride>
  </w:num>
  <w:num w:numId="3" w16cid:durableId="1373506091">
    <w:abstractNumId w:val="2"/>
  </w:num>
  <w:num w:numId="4" w16cid:durableId="2105493897">
    <w:abstractNumId w:val="12"/>
  </w:num>
  <w:num w:numId="5" w16cid:durableId="452869944">
    <w:abstractNumId w:val="13"/>
    <w:lvlOverride w:ilvl="0">
      <w:startOverride w:val="1"/>
    </w:lvlOverride>
  </w:num>
  <w:num w:numId="6" w16cid:durableId="531960388">
    <w:abstractNumId w:val="9"/>
  </w:num>
  <w:num w:numId="7" w16cid:durableId="150946088">
    <w:abstractNumId w:val="8"/>
  </w:num>
  <w:num w:numId="8" w16cid:durableId="858467966">
    <w:abstractNumId w:val="10"/>
    <w:lvlOverride w:ilvl="0">
      <w:startOverride w:val="1"/>
    </w:lvlOverride>
  </w:num>
  <w:num w:numId="9" w16cid:durableId="359670107">
    <w:abstractNumId w:val="3"/>
  </w:num>
  <w:num w:numId="10" w16cid:durableId="1368678540">
    <w:abstractNumId w:val="5"/>
  </w:num>
  <w:num w:numId="11" w16cid:durableId="1984582618">
    <w:abstractNumId w:val="1"/>
  </w:num>
  <w:num w:numId="12" w16cid:durableId="1671830591">
    <w:abstractNumId w:val="4"/>
  </w:num>
  <w:num w:numId="13" w16cid:durableId="350685668">
    <w:abstractNumId w:val="0"/>
  </w:num>
  <w:num w:numId="14" w16cid:durableId="1110216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2A"/>
    <w:rsid w:val="000072A0"/>
    <w:rsid w:val="00012B0A"/>
    <w:rsid w:val="000200C5"/>
    <w:rsid w:val="00020D7F"/>
    <w:rsid w:val="00021FA5"/>
    <w:rsid w:val="00042C54"/>
    <w:rsid w:val="00047A7C"/>
    <w:rsid w:val="0005668B"/>
    <w:rsid w:val="000679F4"/>
    <w:rsid w:val="000704F9"/>
    <w:rsid w:val="0007763F"/>
    <w:rsid w:val="00087900"/>
    <w:rsid w:val="000919F5"/>
    <w:rsid w:val="000A0281"/>
    <w:rsid w:val="000A2455"/>
    <w:rsid w:val="000A595E"/>
    <w:rsid w:val="000B078C"/>
    <w:rsid w:val="000B4016"/>
    <w:rsid w:val="000C0BD0"/>
    <w:rsid w:val="000C2752"/>
    <w:rsid w:val="000C36CF"/>
    <w:rsid w:val="000C373D"/>
    <w:rsid w:val="000C39B8"/>
    <w:rsid w:val="000C3DCB"/>
    <w:rsid w:val="000C6800"/>
    <w:rsid w:val="000C7A95"/>
    <w:rsid w:val="000D7928"/>
    <w:rsid w:val="000E111C"/>
    <w:rsid w:val="000F7197"/>
    <w:rsid w:val="000F77DF"/>
    <w:rsid w:val="00110C4F"/>
    <w:rsid w:val="0012446E"/>
    <w:rsid w:val="00132D20"/>
    <w:rsid w:val="00137CEC"/>
    <w:rsid w:val="00142D2E"/>
    <w:rsid w:val="00151E32"/>
    <w:rsid w:val="00153684"/>
    <w:rsid w:val="00183FD0"/>
    <w:rsid w:val="00191962"/>
    <w:rsid w:val="0019481A"/>
    <w:rsid w:val="001A72AE"/>
    <w:rsid w:val="001C181D"/>
    <w:rsid w:val="001C40AD"/>
    <w:rsid w:val="001C65A3"/>
    <w:rsid w:val="001C6705"/>
    <w:rsid w:val="001D189D"/>
    <w:rsid w:val="001D293F"/>
    <w:rsid w:val="001D2DA4"/>
    <w:rsid w:val="001D4A5C"/>
    <w:rsid w:val="001E1E11"/>
    <w:rsid w:val="002055D6"/>
    <w:rsid w:val="00205CB8"/>
    <w:rsid w:val="00205F8B"/>
    <w:rsid w:val="002308D6"/>
    <w:rsid w:val="00232B81"/>
    <w:rsid w:val="0026133F"/>
    <w:rsid w:val="00272DD9"/>
    <w:rsid w:val="002762A3"/>
    <w:rsid w:val="002808A7"/>
    <w:rsid w:val="002813EF"/>
    <w:rsid w:val="00290CD4"/>
    <w:rsid w:val="00293679"/>
    <w:rsid w:val="002B6ABA"/>
    <w:rsid w:val="002E2165"/>
    <w:rsid w:val="00302CC2"/>
    <w:rsid w:val="00306F48"/>
    <w:rsid w:val="00306F5F"/>
    <w:rsid w:val="00344F39"/>
    <w:rsid w:val="00346194"/>
    <w:rsid w:val="003541F3"/>
    <w:rsid w:val="00356420"/>
    <w:rsid w:val="00356AA8"/>
    <w:rsid w:val="00361D45"/>
    <w:rsid w:val="00362B8F"/>
    <w:rsid w:val="00377EE9"/>
    <w:rsid w:val="0038192C"/>
    <w:rsid w:val="003820C6"/>
    <w:rsid w:val="0038464F"/>
    <w:rsid w:val="003848C3"/>
    <w:rsid w:val="003A1F05"/>
    <w:rsid w:val="003A7967"/>
    <w:rsid w:val="003B207A"/>
    <w:rsid w:val="003B297A"/>
    <w:rsid w:val="003C2D92"/>
    <w:rsid w:val="003C3CD3"/>
    <w:rsid w:val="003E044E"/>
    <w:rsid w:val="003E22E9"/>
    <w:rsid w:val="003E6D61"/>
    <w:rsid w:val="003F3890"/>
    <w:rsid w:val="003F3FE1"/>
    <w:rsid w:val="003F7949"/>
    <w:rsid w:val="00420A44"/>
    <w:rsid w:val="00425305"/>
    <w:rsid w:val="0043346A"/>
    <w:rsid w:val="004357BF"/>
    <w:rsid w:val="004401AD"/>
    <w:rsid w:val="00445241"/>
    <w:rsid w:val="00445C6D"/>
    <w:rsid w:val="00455A02"/>
    <w:rsid w:val="0047352E"/>
    <w:rsid w:val="0047589C"/>
    <w:rsid w:val="00476458"/>
    <w:rsid w:val="00485731"/>
    <w:rsid w:val="0049051E"/>
    <w:rsid w:val="00494674"/>
    <w:rsid w:val="004B212A"/>
    <w:rsid w:val="004C2518"/>
    <w:rsid w:val="004C4438"/>
    <w:rsid w:val="004D0082"/>
    <w:rsid w:val="004D049C"/>
    <w:rsid w:val="004F6799"/>
    <w:rsid w:val="004F7FDA"/>
    <w:rsid w:val="00513A6E"/>
    <w:rsid w:val="0051724D"/>
    <w:rsid w:val="00524C61"/>
    <w:rsid w:val="00550A90"/>
    <w:rsid w:val="005610DB"/>
    <w:rsid w:val="005666E8"/>
    <w:rsid w:val="00580F75"/>
    <w:rsid w:val="00585376"/>
    <w:rsid w:val="005B528B"/>
    <w:rsid w:val="005D0C0E"/>
    <w:rsid w:val="005F4E72"/>
    <w:rsid w:val="00612B10"/>
    <w:rsid w:val="0062376D"/>
    <w:rsid w:val="006346EC"/>
    <w:rsid w:val="006417FE"/>
    <w:rsid w:val="00647EE5"/>
    <w:rsid w:val="00655845"/>
    <w:rsid w:val="00657D75"/>
    <w:rsid w:val="00660DE7"/>
    <w:rsid w:val="006759DF"/>
    <w:rsid w:val="0067609D"/>
    <w:rsid w:val="00683978"/>
    <w:rsid w:val="006908D7"/>
    <w:rsid w:val="006A0D42"/>
    <w:rsid w:val="006D40B9"/>
    <w:rsid w:val="006D7575"/>
    <w:rsid w:val="006E4FA3"/>
    <w:rsid w:val="006F5306"/>
    <w:rsid w:val="00725419"/>
    <w:rsid w:val="00734C48"/>
    <w:rsid w:val="00741408"/>
    <w:rsid w:val="00741618"/>
    <w:rsid w:val="0074527E"/>
    <w:rsid w:val="00745673"/>
    <w:rsid w:val="00751641"/>
    <w:rsid w:val="0076533A"/>
    <w:rsid w:val="00784563"/>
    <w:rsid w:val="00794A22"/>
    <w:rsid w:val="007A4551"/>
    <w:rsid w:val="007A71F5"/>
    <w:rsid w:val="007B4D72"/>
    <w:rsid w:val="007F4B90"/>
    <w:rsid w:val="00805C7B"/>
    <w:rsid w:val="00811F9C"/>
    <w:rsid w:val="008124B6"/>
    <w:rsid w:val="00814B79"/>
    <w:rsid w:val="008232AA"/>
    <w:rsid w:val="00851698"/>
    <w:rsid w:val="0086678F"/>
    <w:rsid w:val="00871D4A"/>
    <w:rsid w:val="00872DBA"/>
    <w:rsid w:val="0088205A"/>
    <w:rsid w:val="008825F6"/>
    <w:rsid w:val="008A1C78"/>
    <w:rsid w:val="008C39B9"/>
    <w:rsid w:val="008C3BB9"/>
    <w:rsid w:val="008C6CFB"/>
    <w:rsid w:val="008C6E3D"/>
    <w:rsid w:val="008E1BDE"/>
    <w:rsid w:val="008F0368"/>
    <w:rsid w:val="008F2908"/>
    <w:rsid w:val="008F32D6"/>
    <w:rsid w:val="008F464F"/>
    <w:rsid w:val="009079F9"/>
    <w:rsid w:val="00914358"/>
    <w:rsid w:val="00917006"/>
    <w:rsid w:val="0092159D"/>
    <w:rsid w:val="009254E5"/>
    <w:rsid w:val="00932B29"/>
    <w:rsid w:val="0095620E"/>
    <w:rsid w:val="0096187B"/>
    <w:rsid w:val="00963DA3"/>
    <w:rsid w:val="00970C8B"/>
    <w:rsid w:val="009A43A1"/>
    <w:rsid w:val="009D1A21"/>
    <w:rsid w:val="009D4FF8"/>
    <w:rsid w:val="009E3239"/>
    <w:rsid w:val="00A02625"/>
    <w:rsid w:val="00A06911"/>
    <w:rsid w:val="00A074DF"/>
    <w:rsid w:val="00A107C2"/>
    <w:rsid w:val="00A10D23"/>
    <w:rsid w:val="00A15AEC"/>
    <w:rsid w:val="00A15E4B"/>
    <w:rsid w:val="00A20DBC"/>
    <w:rsid w:val="00A2479F"/>
    <w:rsid w:val="00A32B72"/>
    <w:rsid w:val="00A438ED"/>
    <w:rsid w:val="00A43D89"/>
    <w:rsid w:val="00A45868"/>
    <w:rsid w:val="00A6416E"/>
    <w:rsid w:val="00A6615B"/>
    <w:rsid w:val="00A93C2C"/>
    <w:rsid w:val="00AB4D49"/>
    <w:rsid w:val="00AC2D01"/>
    <w:rsid w:val="00AD4AE6"/>
    <w:rsid w:val="00AE062A"/>
    <w:rsid w:val="00AE0A21"/>
    <w:rsid w:val="00AE3223"/>
    <w:rsid w:val="00AF6F7D"/>
    <w:rsid w:val="00B1392C"/>
    <w:rsid w:val="00B14BB5"/>
    <w:rsid w:val="00B17BE2"/>
    <w:rsid w:val="00B443C9"/>
    <w:rsid w:val="00B51CEC"/>
    <w:rsid w:val="00B7113B"/>
    <w:rsid w:val="00B7569C"/>
    <w:rsid w:val="00B77C03"/>
    <w:rsid w:val="00B85BED"/>
    <w:rsid w:val="00B93FBB"/>
    <w:rsid w:val="00BB5E5F"/>
    <w:rsid w:val="00BB6DC2"/>
    <w:rsid w:val="00BC1315"/>
    <w:rsid w:val="00BC5AA6"/>
    <w:rsid w:val="00BE5927"/>
    <w:rsid w:val="00BF2D78"/>
    <w:rsid w:val="00C01DB6"/>
    <w:rsid w:val="00C01ED7"/>
    <w:rsid w:val="00C129CB"/>
    <w:rsid w:val="00C60141"/>
    <w:rsid w:val="00C6268A"/>
    <w:rsid w:val="00C6684C"/>
    <w:rsid w:val="00C81DAC"/>
    <w:rsid w:val="00C96ED1"/>
    <w:rsid w:val="00CB0CEE"/>
    <w:rsid w:val="00CB2E45"/>
    <w:rsid w:val="00CC48B2"/>
    <w:rsid w:val="00CC6C0C"/>
    <w:rsid w:val="00CD1623"/>
    <w:rsid w:val="00CD2A7A"/>
    <w:rsid w:val="00CE2E29"/>
    <w:rsid w:val="00CE6B56"/>
    <w:rsid w:val="00CF4DF3"/>
    <w:rsid w:val="00CF5AA6"/>
    <w:rsid w:val="00D20592"/>
    <w:rsid w:val="00D34EC0"/>
    <w:rsid w:val="00D54BCC"/>
    <w:rsid w:val="00D551C5"/>
    <w:rsid w:val="00D77C9A"/>
    <w:rsid w:val="00D930BA"/>
    <w:rsid w:val="00DA7897"/>
    <w:rsid w:val="00DB7B08"/>
    <w:rsid w:val="00DC3D95"/>
    <w:rsid w:val="00DE68AE"/>
    <w:rsid w:val="00DF5D23"/>
    <w:rsid w:val="00E073B8"/>
    <w:rsid w:val="00E13217"/>
    <w:rsid w:val="00E1423F"/>
    <w:rsid w:val="00E4322A"/>
    <w:rsid w:val="00E57CDA"/>
    <w:rsid w:val="00E81B4F"/>
    <w:rsid w:val="00EB4AAF"/>
    <w:rsid w:val="00ED72DA"/>
    <w:rsid w:val="00ED7BBD"/>
    <w:rsid w:val="00EE02E9"/>
    <w:rsid w:val="00EE2D88"/>
    <w:rsid w:val="00EF0012"/>
    <w:rsid w:val="00EF3CD3"/>
    <w:rsid w:val="00EF6D36"/>
    <w:rsid w:val="00F05B64"/>
    <w:rsid w:val="00F21702"/>
    <w:rsid w:val="00F30CC7"/>
    <w:rsid w:val="00F322DA"/>
    <w:rsid w:val="00F33F48"/>
    <w:rsid w:val="00F374E8"/>
    <w:rsid w:val="00F438CD"/>
    <w:rsid w:val="00F53365"/>
    <w:rsid w:val="00F72BB8"/>
    <w:rsid w:val="00F72BFB"/>
    <w:rsid w:val="00F76290"/>
    <w:rsid w:val="00F77545"/>
    <w:rsid w:val="00FA0104"/>
    <w:rsid w:val="00FA42B7"/>
    <w:rsid w:val="00FC37C0"/>
    <w:rsid w:val="00FE3F7E"/>
    <w:rsid w:val="00FF294A"/>
    <w:rsid w:val="00FF6E2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64436"/>
  <w15:docId w15:val="{A9242DC2-A001-4E14-8794-E066E3DD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D4A"/>
    <w:pPr>
      <w:spacing w:after="120" w:line="259" w:lineRule="auto"/>
      <w:jc w:val="both"/>
    </w:pPr>
    <w:rPr>
      <w:rFonts w:ascii="Calibri" w:hAnsi="Calibri"/>
      <w:sz w:val="24"/>
    </w:rPr>
  </w:style>
  <w:style w:type="paragraph" w:styleId="Ttulo1">
    <w:name w:val="heading 1"/>
    <w:uiPriority w:val="9"/>
    <w:qFormat/>
    <w:rsid w:val="00963DA3"/>
    <w:pPr>
      <w:keepNext/>
      <w:spacing w:before="240" w:after="120"/>
      <w:outlineLvl w:val="0"/>
    </w:pPr>
    <w:rPr>
      <w:rFonts w:ascii="Calibri" w:hAnsi="Calibri"/>
      <w:b/>
      <w:color w:val="17365D"/>
      <w:sz w:val="30"/>
      <w:szCs w:val="32"/>
    </w:rPr>
  </w:style>
  <w:style w:type="paragraph" w:styleId="Ttulo2">
    <w:name w:val="heading 2"/>
    <w:uiPriority w:val="9"/>
    <w:unhideWhenUsed/>
    <w:qFormat/>
    <w:rsid w:val="00AE3223"/>
    <w:pPr>
      <w:keepNext/>
      <w:spacing w:before="240" w:after="120"/>
      <w:outlineLvl w:val="1"/>
    </w:pPr>
    <w:rPr>
      <w:rFonts w:ascii="Aptos Display" w:hAnsi="Aptos Display"/>
      <w:b/>
      <w:color w:val="1F4E78"/>
      <w:sz w:val="28"/>
      <w:szCs w:val="26"/>
    </w:rPr>
  </w:style>
  <w:style w:type="paragraph" w:styleId="Ttulo3">
    <w:name w:val="heading 3"/>
    <w:uiPriority w:val="9"/>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iperligao">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arter"/>
    <w:uiPriority w:val="99"/>
    <w:semiHidden/>
    <w:unhideWhenUsed/>
  </w:style>
  <w:style w:type="character" w:customStyle="1" w:styleId="TextodenotaderodapCarter">
    <w:name w:val="Texto de nota de rodapé Caráte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arter"/>
    <w:uiPriority w:val="99"/>
    <w:semiHidden/>
    <w:unhideWhenUsed/>
  </w:style>
  <w:style w:type="character" w:customStyle="1" w:styleId="TextodenotadefimCarter">
    <w:name w:val="Texto de nota de fim Caráter"/>
    <w:link w:val="Textodenotadefim"/>
    <w:uiPriority w:val="99"/>
    <w:semiHidden/>
    <w:unhideWhenUsed/>
    <w:rPr>
      <w:sz w:val="20"/>
      <w:szCs w:val="20"/>
    </w:rPr>
  </w:style>
  <w:style w:type="paragraph" w:styleId="Cabealho">
    <w:name w:val="header"/>
    <w:basedOn w:val="Normal"/>
    <w:link w:val="CabealhoCarter"/>
    <w:uiPriority w:val="99"/>
    <w:unhideWhenUsed/>
    <w:rsid w:val="002762A3"/>
    <w:pPr>
      <w:tabs>
        <w:tab w:val="center" w:pos="4252"/>
        <w:tab w:val="right" w:pos="8504"/>
      </w:tabs>
    </w:pPr>
  </w:style>
  <w:style w:type="character" w:customStyle="1" w:styleId="CabealhoCarter">
    <w:name w:val="Cabeçalho Caráter"/>
    <w:basedOn w:val="Tipodeletrapredefinidodopargrafo"/>
    <w:link w:val="Cabealho"/>
    <w:uiPriority w:val="99"/>
    <w:rsid w:val="002762A3"/>
  </w:style>
  <w:style w:type="paragraph" w:styleId="Rodap">
    <w:name w:val="footer"/>
    <w:basedOn w:val="Normal"/>
    <w:link w:val="RodapCarter"/>
    <w:uiPriority w:val="99"/>
    <w:unhideWhenUsed/>
    <w:rsid w:val="002762A3"/>
    <w:pPr>
      <w:tabs>
        <w:tab w:val="center" w:pos="4252"/>
        <w:tab w:val="right" w:pos="8504"/>
      </w:tabs>
    </w:pPr>
  </w:style>
  <w:style w:type="character" w:customStyle="1" w:styleId="RodapCarter">
    <w:name w:val="Rodapé Caráter"/>
    <w:basedOn w:val="Tipodeletrapredefinidodopargrafo"/>
    <w:link w:val="Rodap"/>
    <w:uiPriority w:val="99"/>
    <w:rsid w:val="002762A3"/>
  </w:style>
  <w:style w:type="paragraph" w:styleId="Cabealhodondice">
    <w:name w:val="TOC Heading"/>
    <w:basedOn w:val="Ttulo1"/>
    <w:next w:val="Normal"/>
    <w:uiPriority w:val="39"/>
    <w:unhideWhenUsed/>
    <w:qFormat/>
    <w:rsid w:val="002762A3"/>
    <w:pPr>
      <w:keepLines/>
      <w:spacing w:line="259" w:lineRule="auto"/>
      <w:outlineLvl w:val="9"/>
    </w:pPr>
    <w:rPr>
      <w:rFonts w:asciiTheme="majorHAnsi" w:eastAsiaTheme="majorEastAsia" w:hAnsiTheme="majorHAnsi" w:cstheme="majorBidi"/>
      <w:color w:val="0F4761" w:themeColor="accent1" w:themeShade="BF"/>
    </w:rPr>
  </w:style>
  <w:style w:type="paragraph" w:styleId="ndice1">
    <w:name w:val="toc 1"/>
    <w:basedOn w:val="Normal"/>
    <w:next w:val="Normal"/>
    <w:autoRedefine/>
    <w:uiPriority w:val="39"/>
    <w:unhideWhenUsed/>
    <w:rsid w:val="002762A3"/>
    <w:pPr>
      <w:spacing w:after="100"/>
    </w:pPr>
  </w:style>
  <w:style w:type="paragraph" w:styleId="ndice2">
    <w:name w:val="toc 2"/>
    <w:basedOn w:val="Normal"/>
    <w:next w:val="Normal"/>
    <w:autoRedefine/>
    <w:uiPriority w:val="39"/>
    <w:unhideWhenUsed/>
    <w:rsid w:val="002762A3"/>
    <w:pPr>
      <w:spacing w:after="100"/>
      <w:ind w:left="200"/>
    </w:pPr>
  </w:style>
  <w:style w:type="paragraph" w:styleId="Reviso">
    <w:name w:val="Revision"/>
    <w:hidden/>
    <w:uiPriority w:val="99"/>
    <w:semiHidden/>
    <w:rsid w:val="003E22E9"/>
  </w:style>
  <w:style w:type="character" w:styleId="Refdecomentrio">
    <w:name w:val="annotation reference"/>
    <w:basedOn w:val="Tipodeletrapredefinidodopargrafo"/>
    <w:uiPriority w:val="99"/>
    <w:semiHidden/>
    <w:unhideWhenUsed/>
    <w:rsid w:val="0049051E"/>
    <w:rPr>
      <w:sz w:val="16"/>
      <w:szCs w:val="16"/>
    </w:rPr>
  </w:style>
  <w:style w:type="paragraph" w:styleId="Textodecomentrio">
    <w:name w:val="annotation text"/>
    <w:basedOn w:val="Normal"/>
    <w:link w:val="TextodecomentrioCarter"/>
    <w:uiPriority w:val="99"/>
    <w:unhideWhenUsed/>
    <w:rsid w:val="0049051E"/>
  </w:style>
  <w:style w:type="character" w:customStyle="1" w:styleId="TextodecomentrioCarter">
    <w:name w:val="Texto de comentário Caráter"/>
    <w:basedOn w:val="Tipodeletrapredefinidodopargrafo"/>
    <w:link w:val="Textodecomentrio"/>
    <w:uiPriority w:val="99"/>
    <w:rsid w:val="0049051E"/>
  </w:style>
  <w:style w:type="paragraph" w:styleId="Assuntodecomentrio">
    <w:name w:val="annotation subject"/>
    <w:basedOn w:val="Textodecomentrio"/>
    <w:next w:val="Textodecomentrio"/>
    <w:link w:val="AssuntodecomentrioCarter"/>
    <w:uiPriority w:val="99"/>
    <w:semiHidden/>
    <w:unhideWhenUsed/>
    <w:rsid w:val="0049051E"/>
    <w:rPr>
      <w:b/>
      <w:bCs/>
    </w:rPr>
  </w:style>
  <w:style w:type="character" w:customStyle="1" w:styleId="AssuntodecomentrioCarter">
    <w:name w:val="Assunto de comentário Caráter"/>
    <w:basedOn w:val="TextodecomentrioCarter"/>
    <w:link w:val="Assuntodecomentrio"/>
    <w:uiPriority w:val="99"/>
    <w:semiHidden/>
    <w:rsid w:val="0049051E"/>
    <w:rPr>
      <w:b/>
      <w:bCs/>
    </w:rPr>
  </w:style>
  <w:style w:type="paragraph" w:customStyle="1" w:styleId="Legenda1">
    <w:name w:val="Legenda1"/>
    <w:rPr>
      <w:rFonts w:ascii="Aptos" w:hAnsi="Aptos"/>
      <w:i/>
      <w:color w:val="1F4E78"/>
      <w:sz w:val="18"/>
    </w:rPr>
  </w:style>
  <w:style w:type="paragraph" w:styleId="Legenda">
    <w:name w:val="caption"/>
    <w:basedOn w:val="Normal"/>
    <w:next w:val="Normal"/>
    <w:uiPriority w:val="35"/>
    <w:unhideWhenUsed/>
    <w:qFormat/>
    <w:rsid w:val="006417FE"/>
    <w:pPr>
      <w:keepNext/>
      <w:spacing w:after="200" w:line="240" w:lineRule="auto"/>
      <w:jc w:val="center"/>
    </w:pPr>
    <w:rPr>
      <w:i/>
      <w:iCs/>
      <w:color w:val="0E2841" w:themeColor="text2"/>
      <w:sz w:val="22"/>
      <w:szCs w:val="18"/>
    </w:rPr>
  </w:style>
  <w:style w:type="table" w:styleId="TabeladeLista3-Destaque1">
    <w:name w:val="List Table 3 Accent 1"/>
    <w:basedOn w:val="Tabelanormal"/>
    <w:uiPriority w:val="48"/>
    <w:rsid w:val="004F6799"/>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ndicedeilustraes">
    <w:name w:val="table of figures"/>
    <w:basedOn w:val="Normal"/>
    <w:next w:val="Normal"/>
    <w:uiPriority w:val="99"/>
    <w:unhideWhenUsed/>
    <w:rsid w:val="006759DF"/>
    <w:pPr>
      <w:spacing w:after="0"/>
    </w:pPr>
  </w:style>
  <w:style w:type="table" w:styleId="TabeladeLista4-Destaque1">
    <w:name w:val="List Table 4 Accent 1"/>
    <w:basedOn w:val="Tabelanormal"/>
    <w:uiPriority w:val="49"/>
    <w:rsid w:val="005B528B"/>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MenoNoResolvida">
    <w:name w:val="Unresolved Mention"/>
    <w:basedOn w:val="Tipodeletrapredefinidodopargrafo"/>
    <w:uiPriority w:val="99"/>
    <w:semiHidden/>
    <w:unhideWhenUsed/>
    <w:rsid w:val="008F32D6"/>
    <w:rPr>
      <w:color w:val="605E5C"/>
      <w:shd w:val="clear" w:color="auto" w:fill="E1DFDD"/>
    </w:rPr>
  </w:style>
  <w:style w:type="paragraph" w:styleId="ndice3">
    <w:name w:val="toc 3"/>
    <w:basedOn w:val="Normal"/>
    <w:next w:val="Normal"/>
    <w:autoRedefine/>
    <w:uiPriority w:val="39"/>
    <w:unhideWhenUsed/>
    <w:rsid w:val="003C3CD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gpd.agersinop.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5B8DE-1B3F-4044-B990-AA7AAC032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43</Pages>
  <Words>11712</Words>
  <Characters>63250</Characters>
  <Application>Microsoft Office Word</Application>
  <DocSecurity>0</DocSecurity>
  <Lines>527</Lines>
  <Paragraphs>149</Paragraphs>
  <ScaleCrop>false</ScaleCrop>
  <HeadingPairs>
    <vt:vector size="2" baseType="variant">
      <vt:variant>
        <vt:lpstr>Título</vt:lpstr>
      </vt:variant>
      <vt:variant>
        <vt:i4>1</vt:i4>
      </vt:variant>
    </vt:vector>
  </HeadingPairs>
  <TitlesOfParts>
    <vt:vector size="1" baseType="lpstr">
      <vt:lpstr>Agenda Regulatória AGERSINOP 2026-2028</vt:lpstr>
    </vt:vector>
  </TitlesOfParts>
  <Company/>
  <LinksUpToDate>false</LinksUpToDate>
  <CharactersWithSpaces>74813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Regulatória AGERSINOP 2026-2028</dc:title>
  <dc:creator>AGERSINOP</dc:creator>
  <cp:lastModifiedBy>Rui Cunha Marques | RPG</cp:lastModifiedBy>
  <cp:revision>5</cp:revision>
  <dcterms:created xsi:type="dcterms:W3CDTF">2026-08-02T12:47:00Z</dcterms:created>
  <dcterms:modified xsi:type="dcterms:W3CDTF">2026-08-02T12:55:00Z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cad8e103-b35e-48c2-8e1e-fff327e01995</vt:lpwstr>
  </property>
</Properties>
</file>